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85A" w:rsidRPr="00BD71CA" w:rsidRDefault="000C21E4" w:rsidP="00BD71CA">
      <w:pPr>
        <w:jc w:val="center"/>
        <w:rPr>
          <w:b/>
        </w:rPr>
      </w:pPr>
      <w:bookmarkStart w:id="0" w:name="_GoBack"/>
      <w:bookmarkEnd w:id="0"/>
      <w:r w:rsidRPr="00BD71CA">
        <w:rPr>
          <w:b/>
        </w:rPr>
        <w:t>Associate Dean Meeting:  Research and Opportunities</w:t>
      </w:r>
    </w:p>
    <w:p w:rsidR="000C21E4" w:rsidRPr="00BD71CA" w:rsidRDefault="000C21E4" w:rsidP="00BD71CA">
      <w:pPr>
        <w:jc w:val="center"/>
        <w:rPr>
          <w:b/>
        </w:rPr>
      </w:pPr>
      <w:r w:rsidRPr="00BD71CA">
        <w:rPr>
          <w:b/>
        </w:rPr>
        <w:t>4/26</w:t>
      </w:r>
      <w:r w:rsidR="00BD71CA">
        <w:rPr>
          <w:b/>
        </w:rPr>
        <w:t>/13</w:t>
      </w:r>
      <w:r w:rsidRPr="00BD71CA">
        <w:rPr>
          <w:b/>
        </w:rPr>
        <w:t>, 10:00 – 11:30</w:t>
      </w:r>
      <w:r w:rsidR="00BD71CA">
        <w:rPr>
          <w:b/>
        </w:rPr>
        <w:t xml:space="preserve"> am</w:t>
      </w:r>
    </w:p>
    <w:p w:rsidR="000C21E4" w:rsidRPr="00BD71CA" w:rsidRDefault="000C21E4" w:rsidP="00BD71CA">
      <w:pPr>
        <w:jc w:val="center"/>
        <w:rPr>
          <w:b/>
        </w:rPr>
      </w:pPr>
      <w:r w:rsidRPr="00BD71CA">
        <w:rPr>
          <w:b/>
        </w:rPr>
        <w:t>Raynor A</w:t>
      </w:r>
    </w:p>
    <w:p w:rsidR="000C21E4" w:rsidRDefault="000C21E4"/>
    <w:p w:rsidR="00BD71CA" w:rsidRPr="008A0C36" w:rsidRDefault="00530E11">
      <w:pPr>
        <w:rPr>
          <w:b/>
        </w:rPr>
      </w:pPr>
      <w:r>
        <w:rPr>
          <w:b/>
        </w:rPr>
        <w:t>IN A</w:t>
      </w:r>
      <w:r w:rsidRPr="008A0C36">
        <w:rPr>
          <w:b/>
        </w:rPr>
        <w:t>TTENDANCE:</w:t>
      </w:r>
    </w:p>
    <w:p w:rsidR="000C21E4" w:rsidRDefault="000C21E4">
      <w:r>
        <w:t>Jay Caulfield</w:t>
      </w:r>
    </w:p>
    <w:p w:rsidR="000C21E4" w:rsidRDefault="000C21E4">
      <w:r>
        <w:t>William Donaldson</w:t>
      </w:r>
    </w:p>
    <w:p w:rsidR="000C21E4" w:rsidRDefault="000C21E4">
      <w:r>
        <w:t>Kathy Durben</w:t>
      </w:r>
    </w:p>
    <w:p w:rsidR="000C21E4" w:rsidRDefault="000C21E4">
      <w:r>
        <w:t>Victoria Fitzgerald</w:t>
      </w:r>
    </w:p>
    <w:p w:rsidR="000C21E4" w:rsidRDefault="000C21E4">
      <w:r>
        <w:t>Austin Fritsch</w:t>
      </w:r>
    </w:p>
    <w:p w:rsidR="000C21E4" w:rsidRDefault="000C21E4">
      <w:r>
        <w:t>Kevin Gibson</w:t>
      </w:r>
    </w:p>
    <w:p w:rsidR="000C21E4" w:rsidRDefault="000C21E4">
      <w:r>
        <w:t>Benjamin Kennedy</w:t>
      </w:r>
    </w:p>
    <w:p w:rsidR="000C21E4" w:rsidRDefault="000C21E4">
      <w:r>
        <w:t>Scott Mandernack</w:t>
      </w:r>
    </w:p>
    <w:p w:rsidR="000C21E4" w:rsidRDefault="000C21E4">
      <w:r>
        <w:t>James McGibany</w:t>
      </w:r>
    </w:p>
    <w:p w:rsidR="000C21E4" w:rsidRDefault="000C21E4">
      <w:r>
        <w:t>Michael O’Hear</w:t>
      </w:r>
    </w:p>
    <w:p w:rsidR="000C21E4" w:rsidRDefault="000C21E4">
      <w:r>
        <w:t>Jean Zanoni</w:t>
      </w:r>
    </w:p>
    <w:p w:rsidR="000C21E4" w:rsidRDefault="000C21E4"/>
    <w:p w:rsidR="00B6158B" w:rsidRPr="008A0C36" w:rsidRDefault="00530E11" w:rsidP="00B6158B">
      <w:pPr>
        <w:rPr>
          <w:b/>
        </w:rPr>
      </w:pPr>
      <w:r w:rsidRPr="008A0C36">
        <w:rPr>
          <w:b/>
        </w:rPr>
        <w:t>AGENDA:</w:t>
      </w:r>
    </w:p>
    <w:p w:rsidR="00B6158B" w:rsidRPr="00B6158B" w:rsidRDefault="00B6158B" w:rsidP="00B6158B">
      <w:pPr>
        <w:numPr>
          <w:ilvl w:val="0"/>
          <w:numId w:val="1"/>
        </w:numPr>
      </w:pPr>
      <w:r w:rsidRPr="00B6158B">
        <w:t>Introductions</w:t>
      </w:r>
    </w:p>
    <w:p w:rsidR="00B6158B" w:rsidRPr="00B6158B" w:rsidRDefault="00B6158B" w:rsidP="00B6158B">
      <w:pPr>
        <w:numPr>
          <w:ilvl w:val="0"/>
          <w:numId w:val="1"/>
        </w:numPr>
      </w:pPr>
      <w:r w:rsidRPr="00B6158B">
        <w:t xml:space="preserve">Policy </w:t>
      </w:r>
      <w:r w:rsidR="00530E11">
        <w:t xml:space="preserve">and procedure </w:t>
      </w:r>
      <w:r w:rsidRPr="00B6158B">
        <w:t>update</w:t>
      </w:r>
    </w:p>
    <w:p w:rsidR="00B6158B" w:rsidRPr="00B6158B" w:rsidRDefault="00B6158B" w:rsidP="00B6158B">
      <w:pPr>
        <w:numPr>
          <w:ilvl w:val="0"/>
          <w:numId w:val="1"/>
        </w:numPr>
      </w:pPr>
      <w:r w:rsidRPr="00B6158B">
        <w:t>Interdisciplinary opportunities</w:t>
      </w:r>
    </w:p>
    <w:p w:rsidR="00B6158B" w:rsidRPr="00B6158B" w:rsidRDefault="00B6158B" w:rsidP="00B6158B">
      <w:pPr>
        <w:numPr>
          <w:ilvl w:val="0"/>
          <w:numId w:val="1"/>
        </w:numPr>
      </w:pPr>
      <w:r w:rsidRPr="00B6158B">
        <w:t>Available resources</w:t>
      </w:r>
    </w:p>
    <w:p w:rsidR="00B6158B" w:rsidRPr="00B6158B" w:rsidRDefault="00B6158B" w:rsidP="00B6158B">
      <w:pPr>
        <w:numPr>
          <w:ilvl w:val="0"/>
          <w:numId w:val="1"/>
        </w:numPr>
      </w:pPr>
      <w:r w:rsidRPr="00B6158B">
        <w:t xml:space="preserve">Common interests </w:t>
      </w:r>
    </w:p>
    <w:p w:rsidR="00B6158B" w:rsidRDefault="00B6158B" w:rsidP="00B6158B">
      <w:pPr>
        <w:numPr>
          <w:ilvl w:val="0"/>
          <w:numId w:val="1"/>
        </w:numPr>
      </w:pPr>
      <w:r w:rsidRPr="00B6158B">
        <w:t>Other discussion</w:t>
      </w:r>
    </w:p>
    <w:p w:rsidR="00BE0EA0" w:rsidRPr="008A0C36" w:rsidRDefault="00BE0EA0" w:rsidP="008F0915">
      <w:pPr>
        <w:rPr>
          <w:b/>
        </w:rPr>
      </w:pPr>
    </w:p>
    <w:p w:rsidR="008F0915" w:rsidRDefault="007A1FF0" w:rsidP="008F0915">
      <w:r w:rsidRPr="008A0C36">
        <w:rPr>
          <w:b/>
        </w:rPr>
        <w:t>INTRODUCTIONS</w:t>
      </w:r>
      <w:r w:rsidR="008A0C36">
        <w:rPr>
          <w:b/>
        </w:rPr>
        <w:t>:</w:t>
      </w:r>
    </w:p>
    <w:p w:rsidR="001C2D12" w:rsidRDefault="001C2D12" w:rsidP="008F0915"/>
    <w:p w:rsidR="001C2D12" w:rsidRDefault="00BE0EA0" w:rsidP="008F0915">
      <w:r>
        <w:t>Why are we here? – Interdisciplinary work, think about how it will change things.  Common knowledge base and concerns, get to know each other.</w:t>
      </w:r>
    </w:p>
    <w:p w:rsidR="008F0915" w:rsidRDefault="008F0915" w:rsidP="008F0915"/>
    <w:p w:rsidR="001C2D12" w:rsidRPr="00BE0EA0" w:rsidRDefault="00530E11" w:rsidP="001C2D12">
      <w:pPr>
        <w:rPr>
          <w:b/>
        </w:rPr>
      </w:pPr>
      <w:r>
        <w:rPr>
          <w:b/>
        </w:rPr>
        <w:t>POLICY AND PROCEDURE UPDATE:</w:t>
      </w:r>
    </w:p>
    <w:p w:rsidR="00530E11" w:rsidRDefault="00530E11" w:rsidP="001C2D12"/>
    <w:p w:rsidR="00530E11" w:rsidRPr="00530E11" w:rsidRDefault="00530E11" w:rsidP="001C2D12">
      <w:pPr>
        <w:rPr>
          <w:b/>
        </w:rPr>
      </w:pPr>
      <w:r w:rsidRPr="00530E11">
        <w:rPr>
          <w:b/>
        </w:rPr>
        <w:t>Assignment of Rights and Intellectual Property:</w:t>
      </w:r>
    </w:p>
    <w:p w:rsidR="001C2D12" w:rsidRDefault="00BE0EA0" w:rsidP="001C2D12">
      <w:r>
        <w:t>Marquette</w:t>
      </w:r>
      <w:r w:rsidR="001C2D12">
        <w:t xml:space="preserve"> has new </w:t>
      </w:r>
      <w:r w:rsidR="00BD71CA">
        <w:t>Intellectual Property (</w:t>
      </w:r>
      <w:r w:rsidR="001C2D12">
        <w:t>IP</w:t>
      </w:r>
      <w:r w:rsidR="00BD71CA">
        <w:t>)</w:t>
      </w:r>
      <w:r w:rsidR="001C2D12">
        <w:t xml:space="preserve"> policy effective 4/1/13 developed by IP review board, </w:t>
      </w:r>
      <w:r>
        <w:t xml:space="preserve">approved by </w:t>
      </w:r>
      <w:r w:rsidR="001C2D12">
        <w:t>C</w:t>
      </w:r>
      <w:r w:rsidR="00BD71CA">
        <w:t xml:space="preserve">ommittee on </w:t>
      </w:r>
      <w:r w:rsidR="001C2D12">
        <w:t>R</w:t>
      </w:r>
      <w:r w:rsidR="00BD71CA">
        <w:t>esearch</w:t>
      </w:r>
      <w:r w:rsidR="001C2D12">
        <w:t xml:space="preserve">, </w:t>
      </w:r>
      <w:r w:rsidR="00BD71CA">
        <w:t>University A</w:t>
      </w:r>
      <w:r w:rsidR="001C2D12">
        <w:t xml:space="preserve">cademic </w:t>
      </w:r>
      <w:r w:rsidR="00BD71CA">
        <w:t>S</w:t>
      </w:r>
      <w:r w:rsidR="001C2D12">
        <w:t>enate</w:t>
      </w:r>
      <w:r>
        <w:t xml:space="preserve"> &amp; provost. </w:t>
      </w:r>
      <w:hyperlink r:id="rId7" w:history="1">
        <w:r w:rsidR="000C3F08" w:rsidRPr="00A614D6">
          <w:rPr>
            <w:rStyle w:val="Hyperlink"/>
          </w:rPr>
          <w:t>http://mu.edu/orsp/documents/IntellectualPropertyPolicy.pdf</w:t>
        </w:r>
      </w:hyperlink>
      <w:r w:rsidR="00874158">
        <w:rPr>
          <w:rStyle w:val="Hyperlink"/>
        </w:rPr>
        <w:t xml:space="preserve">. </w:t>
      </w:r>
      <w:r w:rsidR="000C3F08">
        <w:t xml:space="preserve"> </w:t>
      </w:r>
      <w:r w:rsidR="001C2D12">
        <w:t xml:space="preserve">There is an IP mailbox </w:t>
      </w:r>
      <w:r w:rsidR="00530E11">
        <w:t xml:space="preserve">for </w:t>
      </w:r>
      <w:r w:rsidR="001C2D12">
        <w:t>questions</w:t>
      </w:r>
      <w:r w:rsidR="00530E11">
        <w:t>:</w:t>
      </w:r>
      <w:r w:rsidR="001C2D12">
        <w:t xml:space="preserve">  </w:t>
      </w:r>
      <w:hyperlink r:id="rId8" w:history="1">
        <w:r w:rsidR="000C3F08" w:rsidRPr="00A614D6">
          <w:rPr>
            <w:rStyle w:val="Hyperlink"/>
          </w:rPr>
          <w:t>intellectualproperty@marquette.edu</w:t>
        </w:r>
      </w:hyperlink>
      <w:r w:rsidR="000C3F08">
        <w:t xml:space="preserve"> </w:t>
      </w:r>
      <w:r w:rsidR="001C2D12">
        <w:t xml:space="preserve">There is a FAQ document that will </w:t>
      </w:r>
      <w:r w:rsidR="00530E11">
        <w:t>add additional frequently asked questions:</w:t>
      </w:r>
      <w:r w:rsidR="000C3F08">
        <w:t xml:space="preserve">  </w:t>
      </w:r>
      <w:hyperlink r:id="rId9" w:history="1">
        <w:r w:rsidR="000C3F08" w:rsidRPr="00A614D6">
          <w:rPr>
            <w:rStyle w:val="Hyperlink"/>
          </w:rPr>
          <w:t>http://www.marquette.edu/orsp/documents/IntellectualPropertyPolicyFAQ.pdf</w:t>
        </w:r>
      </w:hyperlink>
    </w:p>
    <w:p w:rsidR="001C2D12" w:rsidRDefault="001C2D12" w:rsidP="001C2D12"/>
    <w:p w:rsidR="001C2D12" w:rsidRDefault="001C2D12" w:rsidP="001C2D12"/>
    <w:p w:rsidR="001C2D12" w:rsidRDefault="001C2D12" w:rsidP="001C2D12">
      <w:r>
        <w:rPr>
          <w:b/>
        </w:rPr>
        <w:t xml:space="preserve">IP </w:t>
      </w:r>
      <w:r w:rsidR="00530E11">
        <w:rPr>
          <w:b/>
        </w:rPr>
        <w:t>T</w:t>
      </w:r>
      <w:r>
        <w:rPr>
          <w:b/>
        </w:rPr>
        <w:t>raining:</w:t>
      </w:r>
    </w:p>
    <w:p w:rsidR="001C2D12" w:rsidRDefault="007A1FF0" w:rsidP="001C2D12">
      <w:r>
        <w:t>Planning to conduct b</w:t>
      </w:r>
      <w:r w:rsidR="001C2D12">
        <w:t xml:space="preserve">asic training </w:t>
      </w:r>
      <w:r>
        <w:t>at</w:t>
      </w:r>
      <w:r w:rsidR="00D36326">
        <w:t xml:space="preserve"> the</w:t>
      </w:r>
      <w:r w:rsidR="001C2D12">
        <w:t xml:space="preserve"> department level</w:t>
      </w:r>
      <w:r w:rsidR="00D36326">
        <w:t xml:space="preserve"> and</w:t>
      </w:r>
      <w:r w:rsidR="001C2D12">
        <w:t xml:space="preserve"> then </w:t>
      </w:r>
      <w:r>
        <w:t xml:space="preserve">on the </w:t>
      </w:r>
      <w:r w:rsidR="001C2D12">
        <w:t>broader university level on early level disclosures</w:t>
      </w:r>
      <w:r w:rsidR="00D36326">
        <w:t xml:space="preserve"> is planned</w:t>
      </w:r>
      <w:r w:rsidR="001C2D12">
        <w:t xml:space="preserve">.  What to disclose, what actions to take, who to talk to, what’s the whole process?  </w:t>
      </w:r>
      <w:r w:rsidR="00D36326">
        <w:t>Four modules have been developed and are on the CTSI website.</w:t>
      </w:r>
      <w:r w:rsidR="00952978">
        <w:t xml:space="preserve">  </w:t>
      </w:r>
      <w:hyperlink r:id="rId10" w:history="1">
        <w:r w:rsidR="000C3F08" w:rsidRPr="00A614D6">
          <w:rPr>
            <w:rStyle w:val="Hyperlink"/>
          </w:rPr>
          <w:t>https://ctsi.mcw.edu/investigator/intellectual-property-</w:t>
        </w:r>
        <w:r w:rsidR="000C3F08" w:rsidRPr="00A614D6">
          <w:rPr>
            <w:rStyle w:val="Hyperlink"/>
          </w:rPr>
          <w:lastRenderedPageBreak/>
          <w:t>commercialization/</w:t>
        </w:r>
      </w:hyperlink>
      <w:r w:rsidR="000C3F08">
        <w:t xml:space="preserve">  </w:t>
      </w:r>
      <w:r w:rsidR="00D36326">
        <w:t xml:space="preserve">They will </w:t>
      </w:r>
      <w:r w:rsidR="00530E11">
        <w:t xml:space="preserve">soon </w:t>
      </w:r>
      <w:r w:rsidR="00D36326">
        <w:t xml:space="preserve">be available </w:t>
      </w:r>
      <w:r w:rsidR="00952978">
        <w:t xml:space="preserve">on </w:t>
      </w:r>
      <w:r w:rsidR="00D36326">
        <w:t xml:space="preserve">the </w:t>
      </w:r>
      <w:r w:rsidR="00952978">
        <w:t>ORSP website.  From</w:t>
      </w:r>
      <w:r w:rsidR="00D36326">
        <w:t xml:space="preserve"> a</w:t>
      </w:r>
      <w:r w:rsidR="00952978">
        <w:t xml:space="preserve"> survey sent out a year ago, another 12 topics for modules </w:t>
      </w:r>
      <w:r w:rsidR="00530E11">
        <w:t>were identified and will be developed</w:t>
      </w:r>
      <w:r w:rsidR="00952978">
        <w:t xml:space="preserve"> in the future.</w:t>
      </w:r>
    </w:p>
    <w:p w:rsidR="00952978" w:rsidRDefault="00952978" w:rsidP="001C2D12"/>
    <w:p w:rsidR="00952978" w:rsidRDefault="00952978"/>
    <w:p w:rsidR="00952978" w:rsidRDefault="008A0C36">
      <w:r>
        <w:rPr>
          <w:b/>
        </w:rPr>
        <w:t>NIH Public Access P</w:t>
      </w:r>
      <w:r w:rsidR="00952978">
        <w:rPr>
          <w:b/>
        </w:rPr>
        <w:t>olicy:</w:t>
      </w:r>
    </w:p>
    <w:p w:rsidR="00952978" w:rsidRDefault="00952978">
      <w:r>
        <w:t xml:space="preserve">Training sessions </w:t>
      </w:r>
      <w:r w:rsidR="00D36326">
        <w:t xml:space="preserve">are </w:t>
      </w:r>
      <w:r>
        <w:t>coming up</w:t>
      </w:r>
      <w:r w:rsidR="00D36326">
        <w:t>, M</w:t>
      </w:r>
      <w:r>
        <w:t>ay 16 &amp; 27.  NIH says</w:t>
      </w:r>
      <w:r w:rsidR="00D36326">
        <w:t xml:space="preserve"> if</w:t>
      </w:r>
      <w:r>
        <w:t xml:space="preserve"> tax money </w:t>
      </w:r>
      <w:r w:rsidR="00D36326">
        <w:t xml:space="preserve">is being </w:t>
      </w:r>
      <w:r>
        <w:t>spent on research</w:t>
      </w:r>
      <w:r w:rsidR="00D36326">
        <w:t xml:space="preserve"> the researcher needs </w:t>
      </w:r>
      <w:r>
        <w:t xml:space="preserve">to publish and make the publications broadly </w:t>
      </w:r>
      <w:r w:rsidR="00D36326">
        <w:t>available</w:t>
      </w:r>
      <w:r>
        <w:t xml:space="preserve">.  When </w:t>
      </w:r>
      <w:r w:rsidR="00D36326">
        <w:t>funded with NIH grant funds</w:t>
      </w:r>
      <w:r>
        <w:t>, publication</w:t>
      </w:r>
      <w:r w:rsidR="00D36326">
        <w:t>s</w:t>
      </w:r>
      <w:r w:rsidR="00BD71CA">
        <w:t xml:space="preserve"> must be included in PubMed C</w:t>
      </w:r>
      <w:r>
        <w:t xml:space="preserve">entral or another appropriate substitute.  </w:t>
      </w:r>
      <w:r w:rsidR="00D36326">
        <w:t>Researchers w</w:t>
      </w:r>
      <w:r>
        <w:t>on’t be able to get future funding or new awards will be held up if publications aren’t made publically available.  No rules from other agencies, but maybe NSF in the future.</w:t>
      </w:r>
    </w:p>
    <w:p w:rsidR="00952978" w:rsidRDefault="00952978"/>
    <w:p w:rsidR="00952978" w:rsidRDefault="00952978"/>
    <w:p w:rsidR="00952978" w:rsidRDefault="00952978">
      <w:r>
        <w:rPr>
          <w:b/>
        </w:rPr>
        <w:t xml:space="preserve">Financial </w:t>
      </w:r>
      <w:r w:rsidR="00D36326">
        <w:rPr>
          <w:b/>
        </w:rPr>
        <w:t>C</w:t>
      </w:r>
      <w:r w:rsidR="00637853">
        <w:rPr>
          <w:b/>
        </w:rPr>
        <w:t xml:space="preserve">onflict of </w:t>
      </w:r>
      <w:r w:rsidR="00D36326">
        <w:rPr>
          <w:b/>
        </w:rPr>
        <w:t>I</w:t>
      </w:r>
      <w:r w:rsidR="00637853">
        <w:rPr>
          <w:b/>
        </w:rPr>
        <w:t>nterest</w:t>
      </w:r>
      <w:r w:rsidR="003E59A6">
        <w:rPr>
          <w:b/>
        </w:rPr>
        <w:t xml:space="preserve"> (FCOI)</w:t>
      </w:r>
      <w:r>
        <w:rPr>
          <w:b/>
        </w:rPr>
        <w:t>:</w:t>
      </w:r>
    </w:p>
    <w:p w:rsidR="00952978" w:rsidRDefault="00952978">
      <w:r>
        <w:t xml:space="preserve">MU has new policy in effect 8/15/12.  NIH requires </w:t>
      </w:r>
      <w:r w:rsidR="00637853">
        <w:t xml:space="preserve">key personnel </w:t>
      </w:r>
      <w:r w:rsidR="00C94A2A">
        <w:t>to</w:t>
      </w:r>
      <w:r>
        <w:t xml:space="preserve"> complete </w:t>
      </w:r>
      <w:r w:rsidR="00AB6B0A">
        <w:t xml:space="preserve">the </w:t>
      </w:r>
      <w:r w:rsidR="003E59A6">
        <w:t>F</w:t>
      </w:r>
      <w:r w:rsidR="00C94A2A">
        <w:t>COI</w:t>
      </w:r>
      <w:r>
        <w:t xml:space="preserve"> training module before they can spend federal dollars.</w:t>
      </w:r>
    </w:p>
    <w:p w:rsidR="00952978" w:rsidRDefault="00952978"/>
    <w:p w:rsidR="00952978" w:rsidRDefault="00C94A2A">
      <w:r>
        <w:t>There is a t</w:t>
      </w:r>
      <w:r w:rsidR="00952978">
        <w:t xml:space="preserve">raining module on </w:t>
      </w:r>
      <w:r>
        <w:t xml:space="preserve">the </w:t>
      </w:r>
      <w:r w:rsidR="00952978">
        <w:t>D2L platform for faculty receiving NIH funding.  Required to take quiz and pass before allowed to spend NIH money.</w:t>
      </w:r>
    </w:p>
    <w:p w:rsidR="00952978" w:rsidRDefault="00952978"/>
    <w:p w:rsidR="00952978" w:rsidRPr="00637853" w:rsidRDefault="00637853">
      <w:pPr>
        <w:rPr>
          <w:b/>
        </w:rPr>
      </w:pPr>
      <w:r w:rsidRPr="00637853">
        <w:rPr>
          <w:b/>
        </w:rPr>
        <w:t>Clinicaltrials.gov:</w:t>
      </w:r>
    </w:p>
    <w:p w:rsidR="00952978" w:rsidRDefault="000D730F">
      <w:hyperlink r:id="rId11" w:history="1">
        <w:r w:rsidR="00952978" w:rsidRPr="00CA46E2">
          <w:rPr>
            <w:rStyle w:val="Hyperlink"/>
          </w:rPr>
          <w:t>Clinicaltrials.gov</w:t>
        </w:r>
      </w:hyperlink>
      <w:r w:rsidR="00C94A2A">
        <w:t xml:space="preserve"> is a</w:t>
      </w:r>
      <w:r w:rsidR="00952978">
        <w:t xml:space="preserve"> </w:t>
      </w:r>
      <w:r w:rsidR="003E59A6">
        <w:t xml:space="preserve">website that is </w:t>
      </w:r>
      <w:r w:rsidR="00952978">
        <w:t xml:space="preserve">federally maintained by NIH.  </w:t>
      </w:r>
      <w:r w:rsidR="005F67D5">
        <w:t xml:space="preserve">Patients/participants can log in &amp; see what’s out there.  </w:t>
      </w:r>
      <w:r w:rsidR="00C94A2A">
        <w:t>There aren’t</w:t>
      </w:r>
      <w:r w:rsidR="005F67D5">
        <w:t xml:space="preserve"> that many clinical studies here, </w:t>
      </w:r>
      <w:r w:rsidR="00C94A2A">
        <w:t xml:space="preserve">they are </w:t>
      </w:r>
      <w:r w:rsidR="005F67D5">
        <w:t xml:space="preserve">usually with </w:t>
      </w:r>
      <w:r w:rsidR="00C94A2A">
        <w:t xml:space="preserve">a </w:t>
      </w:r>
      <w:r w:rsidR="005F67D5">
        <w:t xml:space="preserve">partnered institution and they take responsibility for registering the study.  </w:t>
      </w:r>
      <w:r w:rsidR="00C94A2A">
        <w:t>Have been s</w:t>
      </w:r>
      <w:r w:rsidR="005F67D5">
        <w:t xml:space="preserve">eeing more journals that require proof that study has been registered.  </w:t>
      </w:r>
      <w:r w:rsidR="00C94A2A">
        <w:t>The a</w:t>
      </w:r>
      <w:r w:rsidR="005F67D5">
        <w:t>ccount holder</w:t>
      </w:r>
      <w:r w:rsidR="00C94A2A">
        <w:t>s</w:t>
      </w:r>
      <w:r w:rsidR="005F67D5">
        <w:t xml:space="preserve"> of </w:t>
      </w:r>
      <w:r w:rsidR="00C94A2A">
        <w:t>clinicaltrials</w:t>
      </w:r>
      <w:r w:rsidR="005F67D5">
        <w:t xml:space="preserve">.gov </w:t>
      </w:r>
      <w:r w:rsidR="00C94A2A">
        <w:t xml:space="preserve">have </w:t>
      </w:r>
      <w:r w:rsidR="005F67D5">
        <w:t>been centralized through ORC.  If researchers want to submit something, there is a new web page with instructions</w:t>
      </w:r>
      <w:r w:rsidR="00C94A2A">
        <w:t xml:space="preserve">.  They can also </w:t>
      </w:r>
      <w:r w:rsidR="005F67D5">
        <w:t xml:space="preserve">contact </w:t>
      </w:r>
      <w:r w:rsidR="00C94A2A">
        <w:t>ORC for assistance.</w:t>
      </w:r>
      <w:r w:rsidR="005F67D5">
        <w:t xml:space="preserve">  </w:t>
      </w:r>
      <w:r w:rsidR="00C94A2A">
        <w:t>A</w:t>
      </w:r>
      <w:r w:rsidR="005F67D5">
        <w:t xml:space="preserve">fter the fact </w:t>
      </w:r>
      <w:r w:rsidR="00C94A2A">
        <w:t xml:space="preserve">may be ok </w:t>
      </w:r>
      <w:r w:rsidR="005F67D5">
        <w:t>for non-regulated FDA studies.</w:t>
      </w:r>
    </w:p>
    <w:p w:rsidR="005F67D5" w:rsidRDefault="005F67D5"/>
    <w:p w:rsidR="00AB6B0A" w:rsidRPr="00AB6B0A" w:rsidRDefault="00AB6B0A">
      <w:pPr>
        <w:rPr>
          <w:b/>
        </w:rPr>
      </w:pPr>
      <w:r w:rsidRPr="00AB6B0A">
        <w:rPr>
          <w:b/>
        </w:rPr>
        <w:t>HIPAA:</w:t>
      </w:r>
    </w:p>
    <w:p w:rsidR="005F67D5" w:rsidRDefault="005F67D5">
      <w:r>
        <w:t>HIP</w:t>
      </w:r>
      <w:r w:rsidR="00637853">
        <w:t>A</w:t>
      </w:r>
      <w:r>
        <w:t>A:  hybrid entity on campus (dental), treating patients under HIP</w:t>
      </w:r>
      <w:r w:rsidR="00637853">
        <w:t>A</w:t>
      </w:r>
      <w:r>
        <w:t>A pol</w:t>
      </w:r>
      <w:r w:rsidR="003E59A6">
        <w:t>icy.  It’s been unclear how HIPA</w:t>
      </w:r>
      <w:r>
        <w:t>A is managed &amp; organized on campus.  Should have HIP</w:t>
      </w:r>
      <w:r w:rsidR="00637853">
        <w:t>A</w:t>
      </w:r>
      <w:r>
        <w:t>A representatives for 8 entities with go</w:t>
      </w:r>
      <w:r w:rsidR="00AB6B0A">
        <w:t>-</w:t>
      </w:r>
      <w:r>
        <w:t>to person. Government has issued new policies on HIP</w:t>
      </w:r>
      <w:r w:rsidR="00637853">
        <w:t>A</w:t>
      </w:r>
      <w:r>
        <w:t>A regarding research.  Will be updating information in the near future.</w:t>
      </w:r>
    </w:p>
    <w:p w:rsidR="005F67D5" w:rsidRDefault="005F67D5"/>
    <w:p w:rsidR="005F67D5" w:rsidRDefault="00523DE8">
      <w:r>
        <w:rPr>
          <w:b/>
        </w:rPr>
        <w:t>Controlled S</w:t>
      </w:r>
      <w:r w:rsidR="005F67D5">
        <w:rPr>
          <w:b/>
        </w:rPr>
        <w:t>ubstance</w:t>
      </w:r>
      <w:r>
        <w:rPr>
          <w:b/>
        </w:rPr>
        <w:t xml:space="preserve"> and Use Policy and Recombinant DNA</w:t>
      </w:r>
      <w:r w:rsidR="005F67D5">
        <w:rPr>
          <w:b/>
        </w:rPr>
        <w:t>:</w:t>
      </w:r>
    </w:p>
    <w:p w:rsidR="005F67D5" w:rsidRDefault="00637853" w:rsidP="005F67D5">
      <w:r>
        <w:t>Austin is r</w:t>
      </w:r>
      <w:r w:rsidR="005F67D5">
        <w:t>esponsible for complia</w:t>
      </w:r>
      <w:r w:rsidR="00C94A2A">
        <w:t xml:space="preserve">nce part of animal use &amp; care, </w:t>
      </w:r>
      <w:r w:rsidR="005F67D5">
        <w:t xml:space="preserve">drug, recombinant </w:t>
      </w:r>
      <w:r>
        <w:t xml:space="preserve">DNA (RDNA) </w:t>
      </w:r>
      <w:r w:rsidR="005F67D5">
        <w:t>use on campus.  Anyone talking about using RDNA, drugs, animals</w:t>
      </w:r>
      <w:r w:rsidR="00C94A2A">
        <w:t xml:space="preserve"> should s</w:t>
      </w:r>
      <w:r w:rsidR="005F67D5">
        <w:t xml:space="preserve">ee Austin.  </w:t>
      </w:r>
      <w:r w:rsidR="00C94A2A">
        <w:t>A c</w:t>
      </w:r>
      <w:r w:rsidR="005F67D5">
        <w:t xml:space="preserve">ontrolled substance use policy </w:t>
      </w:r>
      <w:r w:rsidR="00C94A2A">
        <w:t>f</w:t>
      </w:r>
      <w:r w:rsidR="005F67D5">
        <w:t>or MU</w:t>
      </w:r>
      <w:r w:rsidR="00C94A2A">
        <w:t xml:space="preserve"> is i</w:t>
      </w:r>
      <w:r w:rsidR="005F67D5">
        <w:t>n draft form</w:t>
      </w:r>
      <w:r w:rsidR="00C94A2A">
        <w:t xml:space="preserve"> and</w:t>
      </w:r>
      <w:r w:rsidR="005F67D5">
        <w:t xml:space="preserve"> will be published in near future.  NIH has published new guidelines for RDNA.  </w:t>
      </w:r>
    </w:p>
    <w:p w:rsidR="00637853" w:rsidRDefault="00637853" w:rsidP="005F67D5"/>
    <w:p w:rsidR="00AB6B0A" w:rsidRPr="00AB6B0A" w:rsidRDefault="00AB6B0A" w:rsidP="005F67D5">
      <w:pPr>
        <w:rPr>
          <w:b/>
        </w:rPr>
      </w:pPr>
      <w:r w:rsidRPr="00AB6B0A">
        <w:rPr>
          <w:b/>
        </w:rPr>
        <w:t>2013 Edition of the AVMA Guidelines for Euthanasia of Animals:</w:t>
      </w:r>
    </w:p>
    <w:p w:rsidR="005F67D5" w:rsidRDefault="005F67D5" w:rsidP="005F67D5">
      <w:r>
        <w:t>Institutional animal care &amp; use</w:t>
      </w:r>
      <w:r w:rsidR="00AB6B0A">
        <w:t xml:space="preserve"> committee: AVMA policy updated;</w:t>
      </w:r>
      <w:r>
        <w:t xml:space="preserve"> 2013 version for anyone using animals.</w:t>
      </w:r>
    </w:p>
    <w:p w:rsidR="005F67D5" w:rsidRDefault="005F67D5" w:rsidP="005F67D5"/>
    <w:p w:rsidR="00AB6B0A" w:rsidRPr="00AB6B0A" w:rsidRDefault="00AB6B0A" w:rsidP="005F67D5">
      <w:pPr>
        <w:rPr>
          <w:b/>
        </w:rPr>
      </w:pPr>
      <w:r w:rsidRPr="00AB6B0A">
        <w:rPr>
          <w:b/>
        </w:rPr>
        <w:lastRenderedPageBreak/>
        <w:t xml:space="preserve">UPP 1-36: </w:t>
      </w:r>
      <w:r>
        <w:rPr>
          <w:b/>
        </w:rPr>
        <w:t>N</w:t>
      </w:r>
      <w:r w:rsidRPr="00AB6B0A">
        <w:rPr>
          <w:b/>
        </w:rPr>
        <w:t>on-registered Students Working on Campus:</w:t>
      </w:r>
    </w:p>
    <w:p w:rsidR="005F67D5" w:rsidRDefault="005F67D5" w:rsidP="005F67D5">
      <w:r>
        <w:t>Updated UPP for non-registered students working on campus</w:t>
      </w:r>
      <w:r w:rsidR="00AB6B0A">
        <w:t xml:space="preserve"> (e.g., h</w:t>
      </w:r>
      <w:r>
        <w:t>igh school students, other universities, etc.</w:t>
      </w:r>
      <w:r w:rsidR="00AB6B0A">
        <w:t>)</w:t>
      </w:r>
      <w:r>
        <w:t xml:space="preserve">  Available on website.  </w:t>
      </w:r>
      <w:r w:rsidR="00AB6B0A">
        <w:t xml:space="preserve">Pertains to </w:t>
      </w:r>
      <w:r>
        <w:t>intern</w:t>
      </w:r>
      <w:r w:rsidR="00AB6B0A">
        <w:t>s</w:t>
      </w:r>
      <w:r>
        <w:t>, volunteer work</w:t>
      </w:r>
      <w:r w:rsidR="00AB6B0A">
        <w:t>, etc</w:t>
      </w:r>
      <w:r>
        <w:t xml:space="preserve">.  </w:t>
      </w:r>
    </w:p>
    <w:p w:rsidR="005F67D5" w:rsidRDefault="005F67D5" w:rsidP="005F67D5"/>
    <w:p w:rsidR="005F67D5" w:rsidRDefault="005F67D5" w:rsidP="005F67D5">
      <w:r>
        <w:rPr>
          <w:b/>
        </w:rPr>
        <w:t>EthicsPoint:</w:t>
      </w:r>
    </w:p>
    <w:p w:rsidR="00D6273D" w:rsidRDefault="00C94A2A" w:rsidP="005F67D5">
      <w:r>
        <w:t>There is a f</w:t>
      </w:r>
      <w:r w:rsidR="00AB6B0A">
        <w:t xml:space="preserve">ormal reporting system </w:t>
      </w:r>
      <w:r w:rsidR="005F67D5">
        <w:t>on campus</w:t>
      </w:r>
      <w:r>
        <w:t xml:space="preserve">; go </w:t>
      </w:r>
      <w:r w:rsidR="005F67D5">
        <w:t xml:space="preserve">to </w:t>
      </w:r>
      <w:r>
        <w:t xml:space="preserve">the </w:t>
      </w:r>
      <w:r w:rsidR="005F67D5">
        <w:t xml:space="preserve">supervisor, </w:t>
      </w:r>
      <w:r>
        <w:t xml:space="preserve">and then it </w:t>
      </w:r>
      <w:r w:rsidR="005F67D5">
        <w:t xml:space="preserve">follows </w:t>
      </w:r>
      <w:r w:rsidR="00BA2BC5">
        <w:t xml:space="preserve">the </w:t>
      </w:r>
      <w:r w:rsidR="005F67D5">
        <w:t xml:space="preserve">chain.  Informal </w:t>
      </w:r>
      <w:r w:rsidR="00891C74">
        <w:t>reporting systems</w:t>
      </w:r>
      <w:r w:rsidR="005F67D5">
        <w:t>:  ombuds is confidential, EthicsPoint is a third party (anonymous).</w:t>
      </w:r>
      <w:r w:rsidR="00D6273D" w:rsidRPr="00D6273D">
        <w:t xml:space="preserve"> </w:t>
      </w:r>
    </w:p>
    <w:p w:rsidR="005F67D5" w:rsidRDefault="000D730F" w:rsidP="005F67D5">
      <w:hyperlink r:id="rId12" w:history="1">
        <w:r w:rsidR="00BA2BC5" w:rsidRPr="00BA65D9">
          <w:rPr>
            <w:rStyle w:val="Hyperlink"/>
          </w:rPr>
          <w:t>https://secure.ethicspoint.com/domain/media/en/gui/13821/index.html</w:t>
        </w:r>
      </w:hyperlink>
    </w:p>
    <w:p w:rsidR="005F67D5" w:rsidRDefault="005F67D5" w:rsidP="005F67D5"/>
    <w:p w:rsidR="003E59A6" w:rsidRDefault="003E59A6" w:rsidP="005F67D5"/>
    <w:p w:rsidR="00530E11" w:rsidRDefault="00530E11" w:rsidP="005F67D5">
      <w:pPr>
        <w:rPr>
          <w:b/>
        </w:rPr>
      </w:pPr>
      <w:r>
        <w:rPr>
          <w:b/>
        </w:rPr>
        <w:t>INTERDISCIPLINARY OPPORTUNITIES</w:t>
      </w:r>
    </w:p>
    <w:p w:rsidR="00530E11" w:rsidRDefault="00530E11" w:rsidP="005F67D5">
      <w:pPr>
        <w:rPr>
          <w:b/>
        </w:rPr>
      </w:pPr>
    </w:p>
    <w:p w:rsidR="0076719B" w:rsidRDefault="00523DE8" w:rsidP="005F67D5">
      <w:r>
        <w:rPr>
          <w:b/>
        </w:rPr>
        <w:t>Interdisciplinary Models for PhD Programs</w:t>
      </w:r>
      <w:r w:rsidR="0076719B">
        <w:rPr>
          <w:b/>
        </w:rPr>
        <w:t>:</w:t>
      </w:r>
    </w:p>
    <w:p w:rsidR="0076719B" w:rsidRDefault="00891C74" w:rsidP="005F67D5">
      <w:r>
        <w:t>The w</w:t>
      </w:r>
      <w:r w:rsidR="0076719B">
        <w:t xml:space="preserve">ay of the future, a lot more interdisciplinary work coming.  We have an interdisciplinary PhD, not really an MA.  Models currently exist.  No methods for joining disciplines currently.  Need to start taking initiative.  </w:t>
      </w:r>
      <w:r>
        <w:t>There are j</w:t>
      </w:r>
      <w:r w:rsidR="0076719B">
        <w:t xml:space="preserve">oint law degrees that are </w:t>
      </w:r>
      <w:r w:rsidR="003E59A6">
        <w:t>not well populated.  I</w:t>
      </w:r>
      <w:r w:rsidR="0076719B">
        <w:t>s there a market?</w:t>
      </w:r>
      <w:r w:rsidR="003E59A6">
        <w:t xml:space="preserve">  </w:t>
      </w:r>
      <w:r>
        <w:t>It doesn’t necessarily have to be</w:t>
      </w:r>
      <w:r w:rsidR="0076719B">
        <w:t xml:space="preserve"> a full degree, could be a certificate program.  Be creative &amp; enhance revenue.</w:t>
      </w:r>
    </w:p>
    <w:p w:rsidR="0076719B" w:rsidRDefault="0076719B" w:rsidP="005F67D5"/>
    <w:p w:rsidR="008A0C36" w:rsidRPr="008A0C36" w:rsidRDefault="008A0C36" w:rsidP="005F67D5">
      <w:pPr>
        <w:rPr>
          <w:b/>
        </w:rPr>
      </w:pPr>
      <w:r w:rsidRPr="008A0C36">
        <w:rPr>
          <w:b/>
        </w:rPr>
        <w:t>I</w:t>
      </w:r>
      <w:r w:rsidR="0076719B" w:rsidRPr="008A0C36">
        <w:rPr>
          <w:b/>
        </w:rPr>
        <w:t>nterdisciplinary examples</w:t>
      </w:r>
      <w:r w:rsidRPr="008A0C36">
        <w:rPr>
          <w:b/>
        </w:rPr>
        <w:t>:</w:t>
      </w:r>
    </w:p>
    <w:p w:rsidR="0076719B" w:rsidRDefault="0076719B" w:rsidP="005F67D5"/>
    <w:p w:rsidR="00891C74" w:rsidRDefault="0076719B" w:rsidP="0076719B">
      <w:pPr>
        <w:pStyle w:val="ListParagraph"/>
        <w:numPr>
          <w:ilvl w:val="0"/>
          <w:numId w:val="3"/>
        </w:numPr>
      </w:pPr>
      <w:r>
        <w:t xml:space="preserve">Institute for </w:t>
      </w:r>
      <w:r w:rsidR="003E59A6">
        <w:t>U</w:t>
      </w:r>
      <w:r>
        <w:t xml:space="preserve">rban </w:t>
      </w:r>
      <w:r w:rsidR="003E59A6">
        <w:t>A</w:t>
      </w:r>
      <w:r>
        <w:t xml:space="preserve">griculture &amp; </w:t>
      </w:r>
      <w:r w:rsidR="003E59A6">
        <w:t>N</w:t>
      </w:r>
      <w:r>
        <w:t xml:space="preserve">utrition </w:t>
      </w:r>
      <w:r w:rsidR="008A0C36">
        <w:t>– Bob Topp has more information</w:t>
      </w:r>
      <w:r w:rsidR="003E59A6">
        <w:t>.  This initiative includes others from the greater Milwaukee area including UW-Milwaukee and Growing Power.</w:t>
      </w:r>
    </w:p>
    <w:p w:rsidR="0076719B" w:rsidRDefault="0076719B" w:rsidP="008A0C36">
      <w:pPr>
        <w:pStyle w:val="ListParagraph"/>
        <w:ind w:firstLine="720"/>
      </w:pPr>
    </w:p>
    <w:p w:rsidR="0076719B" w:rsidRDefault="0076719B" w:rsidP="0076719B">
      <w:pPr>
        <w:pStyle w:val="ListParagraph"/>
        <w:numPr>
          <w:ilvl w:val="0"/>
          <w:numId w:val="3"/>
        </w:numPr>
      </w:pPr>
      <w:r>
        <w:t>M</w:t>
      </w:r>
      <w:r w:rsidR="008A0C36">
        <w:t>arquette Obesity Venture (MOVe)</w:t>
      </w:r>
      <w:r>
        <w:t xml:space="preserve">.  Linda </w:t>
      </w:r>
      <w:r w:rsidR="008A0C36">
        <w:t>Vaughn</w:t>
      </w:r>
      <w:r>
        <w:t xml:space="preserve"> </w:t>
      </w:r>
      <w:r w:rsidR="008A0C36">
        <w:t xml:space="preserve">developed group </w:t>
      </w:r>
      <w:r>
        <w:t xml:space="preserve">– </w:t>
      </w:r>
      <w:r w:rsidR="008A0C36">
        <w:t>~</w:t>
      </w:r>
      <w:r>
        <w:t xml:space="preserve">25 faculty from a wide variety of disciplines have come together.  Wellness course for students, column in newsletter, faculty received research grants.  </w:t>
      </w:r>
      <w:r w:rsidR="008A0C36">
        <w:t>ORSP c</w:t>
      </w:r>
      <w:r>
        <w:t>an help facilitate if people want to bring together other groups.</w:t>
      </w:r>
    </w:p>
    <w:p w:rsidR="00530E11" w:rsidRDefault="00530E11" w:rsidP="00530E11"/>
    <w:p w:rsidR="003E59A6" w:rsidRDefault="003E59A6" w:rsidP="00530E11"/>
    <w:p w:rsidR="00530E11" w:rsidRPr="00530E11" w:rsidRDefault="00530E11" w:rsidP="00530E11">
      <w:pPr>
        <w:rPr>
          <w:b/>
        </w:rPr>
      </w:pPr>
      <w:r w:rsidRPr="00530E11">
        <w:rPr>
          <w:b/>
        </w:rPr>
        <w:t>AVAILABLE RESOURCES</w:t>
      </w:r>
    </w:p>
    <w:p w:rsidR="00530E11" w:rsidRDefault="00530E11" w:rsidP="00530E11"/>
    <w:p w:rsidR="008A0C36" w:rsidRPr="008A0C36" w:rsidRDefault="008A0C36" w:rsidP="0076719B">
      <w:pPr>
        <w:rPr>
          <w:b/>
        </w:rPr>
      </w:pPr>
      <w:r w:rsidRPr="008A0C36">
        <w:rPr>
          <w:b/>
        </w:rPr>
        <w:t>Responsible Conduct of Research</w:t>
      </w:r>
      <w:r w:rsidR="00523DE8">
        <w:rPr>
          <w:b/>
        </w:rPr>
        <w:t xml:space="preserve"> &amp; Integrity Initiative</w:t>
      </w:r>
    </w:p>
    <w:p w:rsidR="0076719B" w:rsidRDefault="00891C74" w:rsidP="0076719B">
      <w:r>
        <w:t>September</w:t>
      </w:r>
      <w:r w:rsidR="0076719B">
        <w:t xml:space="preserve"> &amp; </w:t>
      </w:r>
      <w:r>
        <w:t>October</w:t>
      </w:r>
      <w:r w:rsidR="00D6273D">
        <w:t>.</w:t>
      </w:r>
      <w:r>
        <w:t xml:space="preserve"> </w:t>
      </w:r>
      <w:r w:rsidR="008A0C36">
        <w:t xml:space="preserve">Kevin Gibson </w:t>
      </w:r>
      <w:r w:rsidR="0076719B">
        <w:t xml:space="preserve">will be organizing </w:t>
      </w:r>
      <w:r>
        <w:t xml:space="preserve">the </w:t>
      </w:r>
      <w:r w:rsidR="0076719B">
        <w:t xml:space="preserve">RCR seminar for students with federal funding to comply with guidelines. </w:t>
      </w:r>
      <w:r w:rsidR="00B66F10">
        <w:t xml:space="preserve">  It </w:t>
      </w:r>
      <w:r w:rsidR="008A0C36">
        <w:t xml:space="preserve">is </w:t>
      </w:r>
      <w:r w:rsidR="00B66F10">
        <w:t>a 9000 (non-credit, non-tuition) course that appears on transcript as having fulfill</w:t>
      </w:r>
      <w:r w:rsidR="008A0C36">
        <w:t>ed requirements.  Videos on D2L;</w:t>
      </w:r>
      <w:r w:rsidR="00B66F10">
        <w:t xml:space="preserve"> can track students and time spent watching videos.  Resource available to all students.  May not apply to all students, but things such as plagiarism could be helpful for all.  TA training, preparing future faculty training…could it be standardized within the university.</w:t>
      </w:r>
    </w:p>
    <w:p w:rsidR="00B66F10" w:rsidRDefault="00B66F10" w:rsidP="0076719B">
      <w:r>
        <w:t>Other universities have program during freshman orientation.  That has never been implemented here.  Part of the problem is who will do it?</w:t>
      </w:r>
    </w:p>
    <w:p w:rsidR="00B66F10" w:rsidRDefault="00B66F10" w:rsidP="0076719B"/>
    <w:p w:rsidR="00B66F10" w:rsidRDefault="00891C74" w:rsidP="0076719B">
      <w:r>
        <w:t>W</w:t>
      </w:r>
      <w:r w:rsidR="00B66F10">
        <w:t>ith</w:t>
      </w:r>
      <w:r>
        <w:t xml:space="preserve"> the</w:t>
      </w:r>
      <w:r w:rsidR="00B66F10">
        <w:t xml:space="preserve"> law school, not all students engage in original academic research…maybe less than half.  Many do it in connection with student-run publications which do provide training on plagiarism and such.  They have issues with plagiarism occasionally, one every 2-3 years or so.  A lot comes from students working on student-run publications, who have had the training.  </w:t>
      </w:r>
    </w:p>
    <w:p w:rsidR="00B66F10" w:rsidRDefault="00B66F10" w:rsidP="0076719B"/>
    <w:p w:rsidR="00B66F10" w:rsidRDefault="008A0C36" w:rsidP="0076719B">
      <w:r w:rsidRPr="008A0C36">
        <w:t>RCR promotes</w:t>
      </w:r>
      <w:r w:rsidR="00B66F10">
        <w:t xml:space="preserve"> </w:t>
      </w:r>
      <w:r>
        <w:t>i</w:t>
      </w:r>
      <w:r w:rsidR="00B66F10">
        <w:t>ntegrity in general.  Examples of students taking test that was designed to cheat.  Do we have an integrity policy or honor code?  Approx</w:t>
      </w:r>
      <w:r w:rsidR="00891C74">
        <w:t>imately</w:t>
      </w:r>
      <w:r w:rsidR="00B66F10">
        <w:t xml:space="preserve"> 85% of students have illegally downloaded info from web.  There is an </w:t>
      </w:r>
      <w:r w:rsidR="00211A33">
        <w:t xml:space="preserve">integrity </w:t>
      </w:r>
      <w:r w:rsidR="00B66F10">
        <w:t>initiative, but it’s not going forward.</w:t>
      </w:r>
    </w:p>
    <w:p w:rsidR="00B66F10" w:rsidRDefault="00B66F10" w:rsidP="0076719B"/>
    <w:p w:rsidR="00B66F10" w:rsidRDefault="00891C74" w:rsidP="00211A33">
      <w:pPr>
        <w:jc w:val="both"/>
      </w:pPr>
      <w:r>
        <w:t>The policy can be posted</w:t>
      </w:r>
      <w:r w:rsidR="00B66F10">
        <w:t xml:space="preserve">, but students probably won’t go to website </w:t>
      </w:r>
      <w:r w:rsidR="00211A33">
        <w:t xml:space="preserve">to look </w:t>
      </w:r>
      <w:r w:rsidR="00B66F10">
        <w:t>for it</w:t>
      </w:r>
      <w:r w:rsidR="00211A33">
        <w:t xml:space="preserve">.  </w:t>
      </w:r>
      <w:r w:rsidR="0034097A">
        <w:t>International students</w:t>
      </w:r>
      <w:r w:rsidR="00B66F10">
        <w:t xml:space="preserve"> are brought in for orientation and there is a </w:t>
      </w:r>
      <w:r w:rsidR="0034097A">
        <w:t>s</w:t>
      </w:r>
      <w:r w:rsidR="00B66F10">
        <w:t>ession on plagiarism.  Is it effective?  Not sure, but better than nothing.</w:t>
      </w:r>
    </w:p>
    <w:p w:rsidR="00B66F10" w:rsidRDefault="00B66F10" w:rsidP="0076719B"/>
    <w:p w:rsidR="00211A33" w:rsidRDefault="00211A33" w:rsidP="0076719B">
      <w:r>
        <w:t xml:space="preserve">The integrity initiative is </w:t>
      </w:r>
      <w:r w:rsidR="0034097A">
        <w:t xml:space="preserve">a good </w:t>
      </w:r>
      <w:r w:rsidR="00B66F10">
        <w:t>idea, but who will implement?  RCR seminar will be open to all students, probably designed so students don’t have to take all sessions.</w:t>
      </w:r>
      <w:r>
        <w:t xml:space="preserve">  RCR includes </w:t>
      </w:r>
      <w:r w:rsidR="000F1455">
        <w:t xml:space="preserve">authorship, co-authorship, </w:t>
      </w:r>
      <w:r>
        <w:t>conflict of interest (</w:t>
      </w:r>
      <w:r w:rsidR="000F1455">
        <w:t>COI</w:t>
      </w:r>
      <w:r>
        <w:t>)</w:t>
      </w:r>
      <w:r w:rsidR="000F1455">
        <w:t xml:space="preserve">, human subjects, how to relate to students in classroom.  Stress is on plagiarism.  </w:t>
      </w:r>
    </w:p>
    <w:p w:rsidR="00211A33" w:rsidRDefault="00211A33" w:rsidP="0076719B"/>
    <w:p w:rsidR="000F1455" w:rsidRDefault="000F1455" w:rsidP="0076719B">
      <w:r>
        <w:t>Other than plagiarism, is there a university-wide program that has relevance across full range of disciplines?</w:t>
      </w:r>
      <w:r w:rsidR="00211A33">
        <w:t xml:space="preserve">  An a</w:t>
      </w:r>
      <w:r>
        <w:t>dditional topic</w:t>
      </w:r>
      <w:r w:rsidR="00211A33">
        <w:t xml:space="preserve"> might be</w:t>
      </w:r>
      <w:r>
        <w:t xml:space="preserve"> using students as research participants</w:t>
      </w:r>
      <w:r w:rsidR="00211A33">
        <w:t xml:space="preserve">.  </w:t>
      </w:r>
      <w:r w:rsidR="0034097A">
        <w:t>T</w:t>
      </w:r>
      <w:r>
        <w:t>here are protocols in place but people aren’t always aware of them</w:t>
      </w:r>
      <w:r w:rsidR="00211A33">
        <w:t>.</w:t>
      </w:r>
    </w:p>
    <w:p w:rsidR="000F1455" w:rsidRDefault="000F1455" w:rsidP="0076719B"/>
    <w:p w:rsidR="00523DE8" w:rsidRPr="00523DE8" w:rsidRDefault="00523DE8" w:rsidP="0076719B">
      <w:pPr>
        <w:rPr>
          <w:b/>
        </w:rPr>
      </w:pPr>
      <w:r w:rsidRPr="00523DE8">
        <w:rPr>
          <w:b/>
        </w:rPr>
        <w:t>PIVOT Funding Opportunity Database</w:t>
      </w:r>
      <w:r>
        <w:rPr>
          <w:b/>
        </w:rPr>
        <w:t>:</w:t>
      </w:r>
    </w:p>
    <w:p w:rsidR="000F1455" w:rsidRDefault="000F1455" w:rsidP="0076719B">
      <w:r>
        <w:t>ORSP can do funding searches</w:t>
      </w:r>
      <w:r w:rsidR="00523DE8">
        <w:t xml:space="preserve"> for faculty</w:t>
      </w:r>
      <w:r>
        <w:t xml:space="preserve">.  </w:t>
      </w:r>
      <w:r w:rsidR="00523DE8">
        <w:t xml:space="preserve">In addition, </w:t>
      </w:r>
      <w:r>
        <w:t xml:space="preserve">PIVOT is available on every computer on MU campus, can </w:t>
      </w:r>
      <w:r w:rsidR="00523DE8">
        <w:t xml:space="preserve">be </w:t>
      </w:r>
      <w:r>
        <w:t>access</w:t>
      </w:r>
      <w:r w:rsidR="00523DE8">
        <w:t>ed</w:t>
      </w:r>
      <w:r>
        <w:t xml:space="preserve"> from home through VPN.  Faculty can search and there are opportunities for students.  </w:t>
      </w:r>
      <w:r w:rsidR="0034097A">
        <w:t>It covers f</w:t>
      </w:r>
      <w:r>
        <w:t xml:space="preserve">ederal opportunities, associations, some foundation funding sources (not all inclusive, </w:t>
      </w:r>
      <w:r w:rsidR="0034097A">
        <w:t xml:space="preserve">mostly </w:t>
      </w:r>
      <w:r>
        <w:t xml:space="preserve">larger foundations).  Searches can be saved and updates mailed.  </w:t>
      </w:r>
      <w:r w:rsidR="0034097A">
        <w:t xml:space="preserve">Can be found on the </w:t>
      </w:r>
      <w:r>
        <w:t xml:space="preserve">ORSP website or pivot.cos.com.  </w:t>
      </w:r>
      <w:r w:rsidR="0034097A">
        <w:t>S</w:t>
      </w:r>
      <w:r>
        <w:t>imple or advanced search</w:t>
      </w:r>
      <w:r w:rsidR="0034097A">
        <w:t>es</w:t>
      </w:r>
      <w:r w:rsidR="00523DE8">
        <w:t>;</w:t>
      </w:r>
      <w:r>
        <w:t xml:space="preserve"> can be filtered.  Kevin &amp; Erin can help. </w:t>
      </w:r>
    </w:p>
    <w:p w:rsidR="000F1455" w:rsidRDefault="000F1455" w:rsidP="0076719B"/>
    <w:p w:rsidR="00523DE8" w:rsidRPr="00523DE8" w:rsidRDefault="00523DE8" w:rsidP="0076719B">
      <w:pPr>
        <w:rPr>
          <w:b/>
        </w:rPr>
      </w:pPr>
      <w:r w:rsidRPr="00523DE8">
        <w:rPr>
          <w:b/>
        </w:rPr>
        <w:t>ORSP Monthly Reports:</w:t>
      </w:r>
    </w:p>
    <w:p w:rsidR="000F1455" w:rsidRDefault="0034097A" w:rsidP="0076719B">
      <w:r>
        <w:t>We b</w:t>
      </w:r>
      <w:r w:rsidR="000F1455">
        <w:t>egan posting monthly reports on ORSP sites last July</w:t>
      </w:r>
      <w:r>
        <w:t xml:space="preserve">. </w:t>
      </w:r>
      <w:hyperlink r:id="rId13" w:history="1">
        <w:r w:rsidR="000C3F08" w:rsidRPr="00A614D6">
          <w:rPr>
            <w:rStyle w:val="Hyperlink"/>
          </w:rPr>
          <w:t>http://www.marquette.edu/orsp/reports/index.shtml</w:t>
        </w:r>
      </w:hyperlink>
    </w:p>
    <w:p w:rsidR="000C3F08" w:rsidRDefault="000C3F08" w:rsidP="0076719B"/>
    <w:p w:rsidR="00530E11" w:rsidRPr="00530E11" w:rsidRDefault="00530E11" w:rsidP="0076719B">
      <w:pPr>
        <w:rPr>
          <w:b/>
        </w:rPr>
      </w:pPr>
      <w:r w:rsidRPr="00530E11">
        <w:rPr>
          <w:b/>
        </w:rPr>
        <w:t>ORC Website:</w:t>
      </w:r>
    </w:p>
    <w:p w:rsidR="000F1455" w:rsidRDefault="000F1455" w:rsidP="0076719B">
      <w:r>
        <w:t xml:space="preserve">ORC is updating </w:t>
      </w:r>
      <w:r w:rsidR="0034097A">
        <w:t xml:space="preserve">their </w:t>
      </w:r>
      <w:r>
        <w:t>websit</w:t>
      </w:r>
      <w:r w:rsidR="0034097A">
        <w:t>e.  It wi</w:t>
      </w:r>
      <w:r>
        <w:t>ll have lots of resources…</w:t>
      </w:r>
      <w:r w:rsidR="00576A58">
        <w:t xml:space="preserve"> policies, procedures, links, E</w:t>
      </w:r>
      <w:r>
        <w:t>thics</w:t>
      </w:r>
      <w:r w:rsidR="00576A58">
        <w:t>P</w:t>
      </w:r>
      <w:r>
        <w:t>oint</w:t>
      </w:r>
    </w:p>
    <w:p w:rsidR="000F1455" w:rsidRDefault="000F1455" w:rsidP="0076719B"/>
    <w:p w:rsidR="00530E11" w:rsidRDefault="00530E11" w:rsidP="0076719B">
      <w:pPr>
        <w:rPr>
          <w:b/>
        </w:rPr>
      </w:pPr>
      <w:r>
        <w:rPr>
          <w:b/>
        </w:rPr>
        <w:t>COMMON INTERESTS</w:t>
      </w:r>
    </w:p>
    <w:p w:rsidR="00530E11" w:rsidRDefault="00530E11" w:rsidP="0076719B">
      <w:pPr>
        <w:rPr>
          <w:b/>
        </w:rPr>
      </w:pPr>
    </w:p>
    <w:p w:rsidR="00530E11" w:rsidRPr="00530E11" w:rsidRDefault="00530E11" w:rsidP="0076719B">
      <w:pPr>
        <w:rPr>
          <w:b/>
        </w:rPr>
      </w:pPr>
      <w:r w:rsidRPr="00530E11">
        <w:rPr>
          <w:b/>
        </w:rPr>
        <w:t>Graduate Student Organization</w:t>
      </w:r>
      <w:r>
        <w:rPr>
          <w:b/>
        </w:rPr>
        <w:t>:</w:t>
      </w:r>
    </w:p>
    <w:p w:rsidR="000F1455" w:rsidRDefault="000F1455" w:rsidP="0076719B">
      <w:r>
        <w:t>There is a graduate student organization</w:t>
      </w:r>
      <w:r w:rsidR="00530E11">
        <w:t xml:space="preserve"> that i</w:t>
      </w:r>
      <w:r w:rsidR="0034097A">
        <w:t xml:space="preserve">s </w:t>
      </w:r>
      <w:r>
        <w:t>quite active this year.  They got discount</w:t>
      </w:r>
      <w:r w:rsidR="0034097A">
        <w:t>ed parking for grad students.  It would be good to g</w:t>
      </w:r>
      <w:r>
        <w:t xml:space="preserve">et them more active &amp; involved, take initiative.  Mostly graduate students, would like more continuity.  </w:t>
      </w:r>
      <w:r w:rsidR="0034097A">
        <w:t>Would like to get l</w:t>
      </w:r>
      <w:r w:rsidR="00530E11">
        <w:t>aw &amp; business more involved.  It was suggested that a</w:t>
      </w:r>
      <w:r>
        <w:t xml:space="preserve"> name change might encourage law students to become more involved</w:t>
      </w:r>
      <w:r w:rsidR="00530E11">
        <w:t xml:space="preserve"> -</w:t>
      </w:r>
      <w:r w:rsidR="0034097A">
        <w:t xml:space="preserve"> Graduate and Professional Student Organization</w:t>
      </w:r>
      <w:r w:rsidR="00530E11">
        <w:t>. A way to ne</w:t>
      </w:r>
      <w:r w:rsidR="00576A58">
        <w:t xml:space="preserve">twork grad student groups </w:t>
      </w:r>
      <w:r w:rsidR="00530E11">
        <w:t>between colleges would be helpful too.</w:t>
      </w:r>
    </w:p>
    <w:p w:rsidR="00576A58" w:rsidRDefault="00576A58" w:rsidP="0076719B"/>
    <w:p w:rsidR="00576A58" w:rsidRDefault="00530E11" w:rsidP="0076719B">
      <w:pPr>
        <w:rPr>
          <w:b/>
        </w:rPr>
      </w:pPr>
      <w:r>
        <w:rPr>
          <w:b/>
        </w:rPr>
        <w:t>Teaching Award</w:t>
      </w:r>
      <w:r w:rsidR="00576A58">
        <w:rPr>
          <w:b/>
        </w:rPr>
        <w:t>:</w:t>
      </w:r>
    </w:p>
    <w:p w:rsidR="00576A58" w:rsidRDefault="00530E11" w:rsidP="0076719B">
      <w:r>
        <w:t>G</w:t>
      </w:r>
      <w:r w:rsidR="00576A58">
        <w:t>raduate student teaching award</w:t>
      </w:r>
      <w:r w:rsidR="0034097A">
        <w:t>s</w:t>
      </w:r>
      <w:r w:rsidR="00576A58">
        <w:t xml:space="preserve"> at </w:t>
      </w:r>
      <w:r w:rsidR="0034097A">
        <w:t xml:space="preserve">the </w:t>
      </w:r>
      <w:r w:rsidR="00576A58">
        <w:t>university level</w:t>
      </w:r>
      <w:r>
        <w:t xml:space="preserve"> were suggested.  Recognition and prestige</w:t>
      </w:r>
      <w:r w:rsidR="00576A58">
        <w:t xml:space="preserve"> would be worthwhile</w:t>
      </w:r>
      <w:r>
        <w:t>.</w:t>
      </w:r>
    </w:p>
    <w:p w:rsidR="00576A58" w:rsidRDefault="00576A58" w:rsidP="0076719B"/>
    <w:p w:rsidR="00576A58" w:rsidRDefault="00576A58" w:rsidP="0076719B">
      <w:r>
        <w:rPr>
          <w:b/>
        </w:rPr>
        <w:t>C</w:t>
      </w:r>
      <w:r w:rsidR="00530E11">
        <w:rPr>
          <w:b/>
        </w:rPr>
        <w:t>linical and T</w:t>
      </w:r>
      <w:r w:rsidR="00AB6B0A">
        <w:rPr>
          <w:b/>
        </w:rPr>
        <w:t xml:space="preserve">ranslational Science </w:t>
      </w:r>
      <w:r w:rsidR="00530E11">
        <w:rPr>
          <w:b/>
        </w:rPr>
        <w:t>I</w:t>
      </w:r>
      <w:r w:rsidR="00AB6B0A">
        <w:rPr>
          <w:b/>
        </w:rPr>
        <w:t>nstitute (C</w:t>
      </w:r>
      <w:r>
        <w:rPr>
          <w:b/>
        </w:rPr>
        <w:t>TSI</w:t>
      </w:r>
      <w:r w:rsidR="00AB6B0A">
        <w:rPr>
          <w:b/>
        </w:rPr>
        <w:t>)</w:t>
      </w:r>
      <w:r>
        <w:rPr>
          <w:b/>
        </w:rPr>
        <w:t>:</w:t>
      </w:r>
    </w:p>
    <w:p w:rsidR="00576A58" w:rsidRDefault="00576A58" w:rsidP="0076719B">
      <w:r>
        <w:t>I</w:t>
      </w:r>
      <w:r w:rsidR="0034097A">
        <w:t xml:space="preserve">t’s possible for </w:t>
      </w:r>
      <w:r>
        <w:t xml:space="preserve">faculty members to have adjunct </w:t>
      </w:r>
      <w:r w:rsidR="0034097A">
        <w:t>appointments at MCW through CTSI</w:t>
      </w:r>
      <w:r>
        <w:t>.  ORSP can provide further guidance.  Any health interest, CTSI provides good resources especially to find co</w:t>
      </w:r>
      <w:r w:rsidR="00AB6B0A">
        <w:t>llab</w:t>
      </w:r>
      <w:r>
        <w:t>orators beyond MU</w:t>
      </w:r>
      <w:r w:rsidR="00AB6B0A">
        <w:t xml:space="preserve">.  </w:t>
      </w:r>
    </w:p>
    <w:p w:rsidR="00AB6B0A" w:rsidRDefault="00AB6B0A" w:rsidP="0076719B"/>
    <w:p w:rsidR="00576A58" w:rsidRDefault="00AB6B0A" w:rsidP="0076719B">
      <w:r>
        <w:t xml:space="preserve">Additionally, agreements have been established </w:t>
      </w:r>
      <w:r w:rsidR="00576A58">
        <w:t>across multiple institutions.  Established good mechanism for unifying approvals</w:t>
      </w:r>
      <w:r>
        <w:t>, particularly for human subjects</w:t>
      </w:r>
      <w:r w:rsidR="00576A58">
        <w:t>.  Fewer procedural requirements and approvals for researchers.  Applies beyond CTSI as well.</w:t>
      </w:r>
    </w:p>
    <w:p w:rsidR="00576A58" w:rsidRDefault="00576A58" w:rsidP="0076719B"/>
    <w:p w:rsidR="00576A58" w:rsidRDefault="00576A58" w:rsidP="0076719B">
      <w:r>
        <w:rPr>
          <w:b/>
        </w:rPr>
        <w:t xml:space="preserve">Community </w:t>
      </w:r>
      <w:r w:rsidR="00AB6B0A">
        <w:rPr>
          <w:b/>
        </w:rPr>
        <w:t>Engagement</w:t>
      </w:r>
      <w:r>
        <w:rPr>
          <w:b/>
        </w:rPr>
        <w:t>:</w:t>
      </w:r>
    </w:p>
    <w:p w:rsidR="00576A58" w:rsidRDefault="0034097A" w:rsidP="0076719B">
      <w:r>
        <w:t>T</w:t>
      </w:r>
      <w:r w:rsidR="00576A58">
        <w:t xml:space="preserve">here is a task force for </w:t>
      </w:r>
      <w:r>
        <w:t>community engagement</w:t>
      </w:r>
      <w:r w:rsidR="00AB6B0A">
        <w:t>;</w:t>
      </w:r>
      <w:r w:rsidR="00576A58">
        <w:t xml:space="preserve"> </w:t>
      </w:r>
      <w:r>
        <w:t xml:space="preserve">they </w:t>
      </w:r>
      <w:r w:rsidR="00576A58">
        <w:t>have had several events…last fall, education</w:t>
      </w:r>
      <w:r>
        <w:t>;</w:t>
      </w:r>
      <w:r w:rsidR="00576A58">
        <w:t xml:space="preserve"> </w:t>
      </w:r>
      <w:r>
        <w:t>e</w:t>
      </w:r>
      <w:r w:rsidR="00576A58">
        <w:t xml:space="preserve">nd of </w:t>
      </w:r>
      <w:r>
        <w:t>February, c</w:t>
      </w:r>
      <w:r w:rsidR="00576A58">
        <w:t>ommunity health &amp; well-being.  In the process of developing database to track community engagement activities, hours, dollar values, who’s doing what where, maybe some GIS mapping to see where activities occur in the community</w:t>
      </w:r>
    </w:p>
    <w:p w:rsidR="00576A58" w:rsidRDefault="00576A58" w:rsidP="0076719B"/>
    <w:p w:rsidR="00576A58" w:rsidRDefault="00576A58" w:rsidP="0076719B">
      <w:r>
        <w:t xml:space="preserve">Carnegie classification system, ranks research activities for universities.  </w:t>
      </w:r>
      <w:hyperlink r:id="rId14" w:history="1">
        <w:r w:rsidR="000C3F08" w:rsidRPr="00A614D6">
          <w:rPr>
            <w:rStyle w:val="Hyperlink"/>
          </w:rPr>
          <w:t>http://classifications.carnegiefoundation.org/</w:t>
        </w:r>
      </w:hyperlink>
      <w:r w:rsidR="000C3F08">
        <w:t xml:space="preserve">  </w:t>
      </w:r>
      <w:r>
        <w:t>Also optional comm</w:t>
      </w:r>
      <w:r w:rsidR="00AB6B0A">
        <w:t>unity engagement classification</w:t>
      </w:r>
      <w:r>
        <w:t xml:space="preserve"> guidelines have</w:t>
      </w:r>
      <w:r w:rsidR="004C416A">
        <w:t xml:space="preserve"> just</w:t>
      </w:r>
      <w:r>
        <w:t xml:space="preserve"> been released.  </w:t>
      </w:r>
      <w:r w:rsidR="0042024B">
        <w:t>The d</w:t>
      </w:r>
      <w:r>
        <w:t xml:space="preserve">eadline </w:t>
      </w:r>
      <w:r w:rsidR="0042024B">
        <w:t xml:space="preserve">is </w:t>
      </w:r>
      <w:r>
        <w:t>April 2015</w:t>
      </w:r>
      <w:r w:rsidR="00AB6B0A">
        <w:t>.</w:t>
      </w:r>
      <w:r>
        <w:t xml:space="preserve"> Fr. Pilarz said MU needs to apply.</w:t>
      </w:r>
      <w:r w:rsidR="004C416A">
        <w:t xml:space="preserve">  Groups being formed to p</w:t>
      </w:r>
      <w:r w:rsidR="0042024B">
        <w:t>repare.  Task Force on Community Engagement coordinating.</w:t>
      </w:r>
    </w:p>
    <w:p w:rsidR="004C416A" w:rsidRDefault="004C416A" w:rsidP="0076719B"/>
    <w:sectPr w:rsidR="004C416A" w:rsidSect="008E52F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F7" w:rsidRDefault="00F72AF7" w:rsidP="0076719B">
      <w:r>
        <w:separator/>
      </w:r>
    </w:p>
  </w:endnote>
  <w:endnote w:type="continuationSeparator" w:id="0">
    <w:p w:rsidR="00F72AF7" w:rsidRDefault="00F72AF7" w:rsidP="0076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621901"/>
      <w:docPartObj>
        <w:docPartGallery w:val="Page Numbers (Bottom of Page)"/>
        <w:docPartUnique/>
      </w:docPartObj>
    </w:sdtPr>
    <w:sdtEndPr>
      <w:rPr>
        <w:noProof/>
      </w:rPr>
    </w:sdtEndPr>
    <w:sdtContent>
      <w:p w:rsidR="007A1FF0" w:rsidRDefault="008E52F1">
        <w:pPr>
          <w:pStyle w:val="Footer"/>
          <w:jc w:val="right"/>
        </w:pPr>
        <w:r>
          <w:fldChar w:fldCharType="begin"/>
        </w:r>
        <w:r w:rsidR="007A1FF0">
          <w:instrText xml:space="preserve"> PAGE   \* MERGEFORMAT </w:instrText>
        </w:r>
        <w:r>
          <w:fldChar w:fldCharType="separate"/>
        </w:r>
        <w:r w:rsidR="000D730F">
          <w:rPr>
            <w:noProof/>
          </w:rPr>
          <w:t>1</w:t>
        </w:r>
        <w:r>
          <w:rPr>
            <w:noProof/>
          </w:rPr>
          <w:fldChar w:fldCharType="end"/>
        </w:r>
      </w:p>
    </w:sdtContent>
  </w:sdt>
  <w:p w:rsidR="007A1FF0" w:rsidRDefault="007A1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F7" w:rsidRDefault="00F72AF7" w:rsidP="0076719B">
      <w:r>
        <w:separator/>
      </w:r>
    </w:p>
  </w:footnote>
  <w:footnote w:type="continuationSeparator" w:id="0">
    <w:p w:rsidR="00F72AF7" w:rsidRDefault="00F72AF7" w:rsidP="00767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026D5"/>
    <w:multiLevelType w:val="hybridMultilevel"/>
    <w:tmpl w:val="DED8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A5632B"/>
    <w:multiLevelType w:val="hybridMultilevel"/>
    <w:tmpl w:val="2F08C83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1E4"/>
    <w:rsid w:val="000C21E4"/>
    <w:rsid w:val="000C3F08"/>
    <w:rsid w:val="000D730F"/>
    <w:rsid w:val="000F1455"/>
    <w:rsid w:val="001C2D12"/>
    <w:rsid w:val="00211A33"/>
    <w:rsid w:val="0034097A"/>
    <w:rsid w:val="003E59A6"/>
    <w:rsid w:val="00404C5A"/>
    <w:rsid w:val="0042024B"/>
    <w:rsid w:val="004C416A"/>
    <w:rsid w:val="00523DE8"/>
    <w:rsid w:val="00530E11"/>
    <w:rsid w:val="00576A58"/>
    <w:rsid w:val="005F67D5"/>
    <w:rsid w:val="00637853"/>
    <w:rsid w:val="0076719B"/>
    <w:rsid w:val="007A1FF0"/>
    <w:rsid w:val="00874158"/>
    <w:rsid w:val="00891C74"/>
    <w:rsid w:val="008A0C36"/>
    <w:rsid w:val="008E52F1"/>
    <w:rsid w:val="008F0915"/>
    <w:rsid w:val="00952978"/>
    <w:rsid w:val="009F1744"/>
    <w:rsid w:val="00AB6B0A"/>
    <w:rsid w:val="00B4644F"/>
    <w:rsid w:val="00B6158B"/>
    <w:rsid w:val="00B66F10"/>
    <w:rsid w:val="00B73774"/>
    <w:rsid w:val="00BA2BC5"/>
    <w:rsid w:val="00BD71CA"/>
    <w:rsid w:val="00BE0EA0"/>
    <w:rsid w:val="00BF685A"/>
    <w:rsid w:val="00C94A2A"/>
    <w:rsid w:val="00CA46E2"/>
    <w:rsid w:val="00CB0A46"/>
    <w:rsid w:val="00D36326"/>
    <w:rsid w:val="00D6273D"/>
    <w:rsid w:val="00F72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EBE41-FCDD-4D8E-93FA-62395CC1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4644F"/>
    <w:pPr>
      <w:framePr w:w="7920" w:h="1980" w:hRule="exact" w:hSpace="180" w:wrap="auto" w:hAnchor="page" w:xAlign="center" w:yAlign="bottom"/>
      <w:ind w:left="2880"/>
    </w:pPr>
    <w:rPr>
      <w:rFonts w:eastAsiaTheme="majorEastAsia" w:cstheme="majorBidi"/>
      <w:b/>
      <w:szCs w:val="24"/>
    </w:rPr>
  </w:style>
  <w:style w:type="paragraph" w:styleId="ListParagraph">
    <w:name w:val="List Paragraph"/>
    <w:basedOn w:val="Normal"/>
    <w:uiPriority w:val="34"/>
    <w:qFormat/>
    <w:rsid w:val="0076719B"/>
    <w:pPr>
      <w:ind w:left="720"/>
      <w:contextualSpacing/>
    </w:pPr>
  </w:style>
  <w:style w:type="paragraph" w:styleId="Header">
    <w:name w:val="header"/>
    <w:basedOn w:val="Normal"/>
    <w:link w:val="HeaderChar"/>
    <w:uiPriority w:val="99"/>
    <w:unhideWhenUsed/>
    <w:rsid w:val="0076719B"/>
    <w:pPr>
      <w:tabs>
        <w:tab w:val="center" w:pos="4680"/>
        <w:tab w:val="right" w:pos="9360"/>
      </w:tabs>
    </w:pPr>
  </w:style>
  <w:style w:type="character" w:customStyle="1" w:styleId="HeaderChar">
    <w:name w:val="Header Char"/>
    <w:basedOn w:val="DefaultParagraphFont"/>
    <w:link w:val="Header"/>
    <w:uiPriority w:val="99"/>
    <w:rsid w:val="0076719B"/>
  </w:style>
  <w:style w:type="paragraph" w:styleId="Footer">
    <w:name w:val="footer"/>
    <w:basedOn w:val="Normal"/>
    <w:link w:val="FooterChar"/>
    <w:uiPriority w:val="99"/>
    <w:unhideWhenUsed/>
    <w:rsid w:val="0076719B"/>
    <w:pPr>
      <w:tabs>
        <w:tab w:val="center" w:pos="4680"/>
        <w:tab w:val="right" w:pos="9360"/>
      </w:tabs>
    </w:pPr>
  </w:style>
  <w:style w:type="character" w:customStyle="1" w:styleId="FooterChar">
    <w:name w:val="Footer Char"/>
    <w:basedOn w:val="DefaultParagraphFont"/>
    <w:link w:val="Footer"/>
    <w:uiPriority w:val="99"/>
    <w:rsid w:val="0076719B"/>
  </w:style>
  <w:style w:type="character" w:styleId="Hyperlink">
    <w:name w:val="Hyperlink"/>
    <w:basedOn w:val="DefaultParagraphFont"/>
    <w:uiPriority w:val="99"/>
    <w:unhideWhenUsed/>
    <w:rsid w:val="000F14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1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llectualproperty@marquette.edu" TargetMode="External"/><Relationship Id="rId13" Type="http://schemas.openxmlformats.org/officeDocument/2006/relationships/hyperlink" Target="http://www.marquette.edu/orsp/reports/index.shtml" TargetMode="External"/><Relationship Id="rId3" Type="http://schemas.openxmlformats.org/officeDocument/2006/relationships/settings" Target="settings.xml"/><Relationship Id="rId7" Type="http://schemas.openxmlformats.org/officeDocument/2006/relationships/hyperlink" Target="http://mu.edu/orsp/documents/IntellectualPropertyPolicy.pdf" TargetMode="External"/><Relationship Id="rId12" Type="http://schemas.openxmlformats.org/officeDocument/2006/relationships/hyperlink" Target="https://secure.ethicspoint.com/domain/media/en/gui/13821/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inicaltrial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tsi.mcw.edu/investigator/intellectual-property-commercialization/" TargetMode="External"/><Relationship Id="rId4" Type="http://schemas.openxmlformats.org/officeDocument/2006/relationships/webSettings" Target="webSettings.xml"/><Relationship Id="rId9" Type="http://schemas.openxmlformats.org/officeDocument/2006/relationships/hyperlink" Target="http://www.marquette.edu/orsp/documents/IntellectualPropertyPolicyFAQ.pdf" TargetMode="External"/><Relationship Id="rId14" Type="http://schemas.openxmlformats.org/officeDocument/2006/relationships/hyperlink" Target="http://classifications.carnegi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Schatzman, Jennifer</dc:creator>
  <cp:lastModifiedBy>Schatzman, Jennifer</cp:lastModifiedBy>
  <cp:revision>2</cp:revision>
  <dcterms:created xsi:type="dcterms:W3CDTF">2013-05-21T20:55:00Z</dcterms:created>
  <dcterms:modified xsi:type="dcterms:W3CDTF">2013-05-21T20:55:00Z</dcterms:modified>
</cp:coreProperties>
</file>