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6C6" w14:textId="77777777" w:rsidR="00A54D54" w:rsidRPr="0099400A" w:rsidRDefault="00A54D54" w:rsidP="00A54D54">
      <w:pPr>
        <w:spacing w:after="0" w:line="240" w:lineRule="auto"/>
        <w:jc w:val="center"/>
        <w:rPr>
          <w:rFonts w:eastAsia="Times New Roman"/>
          <w:b/>
          <w:bCs/>
          <w:color w:val="000000"/>
          <w:sz w:val="28"/>
          <w:szCs w:val="28"/>
        </w:rPr>
      </w:pPr>
      <w:r w:rsidRPr="0099400A">
        <w:rPr>
          <w:rFonts w:eastAsia="Times New Roman"/>
          <w:b/>
          <w:bCs/>
          <w:color w:val="000000"/>
          <w:sz w:val="28"/>
          <w:szCs w:val="28"/>
        </w:rPr>
        <w:t xml:space="preserve">Appendix </w:t>
      </w:r>
      <w:r>
        <w:rPr>
          <w:rFonts w:eastAsia="Times New Roman"/>
          <w:b/>
          <w:bCs/>
          <w:color w:val="000000"/>
          <w:sz w:val="28"/>
          <w:szCs w:val="28"/>
        </w:rPr>
        <w:t>B</w:t>
      </w:r>
      <w:r w:rsidRPr="0099400A">
        <w:rPr>
          <w:rFonts w:eastAsia="Times New Roman"/>
          <w:b/>
          <w:bCs/>
          <w:color w:val="000000"/>
          <w:sz w:val="28"/>
          <w:szCs w:val="28"/>
        </w:rPr>
        <w:t xml:space="preserve">: </w:t>
      </w:r>
    </w:p>
    <w:p w14:paraId="089BE76A" w14:textId="77777777" w:rsidR="00A54D54" w:rsidRPr="000D77ED" w:rsidRDefault="00A54D54" w:rsidP="00A54D54">
      <w:pPr>
        <w:spacing w:after="0" w:line="240" w:lineRule="auto"/>
        <w:jc w:val="center"/>
        <w:rPr>
          <w:rFonts w:ascii="Times New Roman" w:hAnsi="Times New Roman"/>
          <w:b/>
          <w:bCs/>
        </w:rPr>
      </w:pPr>
      <w:r>
        <w:rPr>
          <w:rFonts w:ascii="Times New Roman" w:hAnsi="Times New Roman"/>
          <w:b/>
          <w:bCs/>
        </w:rPr>
        <w:t xml:space="preserve">2024-2025 </w:t>
      </w:r>
      <w:r w:rsidRPr="000D77ED">
        <w:rPr>
          <w:rFonts w:ascii="Times New Roman" w:hAnsi="Times New Roman"/>
          <w:b/>
          <w:bCs/>
        </w:rPr>
        <w:t xml:space="preserve">CECP CMHC Tele-Mental Health and Tele-Supervision Policy </w:t>
      </w:r>
    </w:p>
    <w:p w14:paraId="60098ACC" w14:textId="77777777" w:rsidR="00A54D54" w:rsidRDefault="00A54D54" w:rsidP="00A54D54">
      <w:pPr>
        <w:spacing w:after="0" w:line="240" w:lineRule="auto"/>
        <w:rPr>
          <w:rFonts w:ascii="Times New Roman" w:hAnsi="Times New Roman"/>
        </w:rPr>
      </w:pPr>
      <w:r w:rsidRPr="4CAF6A5A">
        <w:rPr>
          <w:rFonts w:ascii="Times New Roman" w:hAnsi="Times New Roman"/>
        </w:rPr>
        <w:t>Tele-mental health is the use of telecommunications or videoconferencing technology to provide mental health services.</w:t>
      </w:r>
      <w:r>
        <w:t xml:space="preserve"> </w:t>
      </w:r>
      <w:r w:rsidRPr="4CAF6A5A">
        <w:rPr>
          <w:rFonts w:ascii="Times New Roman" w:eastAsia="Times New Roman" w:hAnsi="Times New Roman"/>
        </w:rPr>
        <w:t>This policy is intended to ensure</w:t>
      </w:r>
      <w:r w:rsidRPr="4CAF6A5A">
        <w:rPr>
          <w:rFonts w:ascii="Times New Roman" w:hAnsi="Times New Roman"/>
        </w:rPr>
        <w:t xml:space="preserve"> students in the master’s in clinical mental health counseling program are practicing legally and ethically, following state licensure regulations, and adhering to state and federal practice guidelines and payer contract agreements. The information within this policy clearly defines the expectations, procedures, and limitations of tele-mental health training for the clinical mental health counseling program. Additionally, this document serves to meet 2024 CACREP guidelines Standard 4.D related to tele-mental health (TMH) and tele-supervision (TS). </w:t>
      </w:r>
    </w:p>
    <w:p w14:paraId="691EA446" w14:textId="77777777" w:rsidR="00A54D54" w:rsidRDefault="00A54D54" w:rsidP="00A54D54">
      <w:pPr>
        <w:spacing w:after="0" w:line="240" w:lineRule="auto"/>
        <w:rPr>
          <w:rFonts w:ascii="Times New Roman" w:hAnsi="Times New Roman"/>
        </w:rPr>
      </w:pPr>
      <w:r>
        <w:rPr>
          <w:rFonts w:ascii="Times New Roman" w:hAnsi="Times New Roman"/>
        </w:rPr>
        <w:t xml:space="preserve">CMHC’s TMH requirements: </w:t>
      </w:r>
    </w:p>
    <w:p w14:paraId="57910E69" w14:textId="77777777" w:rsidR="00A54D54" w:rsidRDefault="00A54D54" w:rsidP="00A54D54">
      <w:pPr>
        <w:spacing w:after="0" w:line="240" w:lineRule="auto"/>
        <w:rPr>
          <w:rFonts w:ascii="Times New Roman" w:hAnsi="Times New Roman"/>
        </w:rPr>
      </w:pPr>
    </w:p>
    <w:p w14:paraId="72E2AB15" w14:textId="77777777" w:rsidR="00A54D54" w:rsidRPr="0071330D" w:rsidRDefault="00A54D54" w:rsidP="00A54D54">
      <w:pPr>
        <w:pStyle w:val="ListParagraph"/>
        <w:numPr>
          <w:ilvl w:val="0"/>
          <w:numId w:val="9"/>
        </w:numPr>
        <w:spacing w:after="0" w:line="240" w:lineRule="auto"/>
        <w:rPr>
          <w:rFonts w:ascii="Times New Roman" w:hAnsi="Times New Roman"/>
          <w:b/>
          <w:bCs/>
        </w:rPr>
      </w:pPr>
      <w:r w:rsidRPr="0071330D">
        <w:rPr>
          <w:rFonts w:ascii="Times New Roman" w:hAnsi="Times New Roman"/>
          <w:b/>
          <w:bCs/>
        </w:rPr>
        <w:t>General guidelines:</w:t>
      </w:r>
    </w:p>
    <w:p w14:paraId="7CCA35C4" w14:textId="77777777" w:rsidR="00A54D54" w:rsidRDefault="00A54D54" w:rsidP="00A54D54">
      <w:pPr>
        <w:pStyle w:val="ListParagraph"/>
        <w:numPr>
          <w:ilvl w:val="1"/>
          <w:numId w:val="9"/>
        </w:numPr>
        <w:spacing w:after="0" w:line="240" w:lineRule="auto"/>
        <w:rPr>
          <w:rFonts w:ascii="Times New Roman" w:hAnsi="Times New Roman"/>
        </w:rPr>
      </w:pPr>
      <w:r w:rsidRPr="2C475498">
        <w:rPr>
          <w:rFonts w:ascii="Times New Roman" w:hAnsi="Times New Roman"/>
        </w:rPr>
        <w:t>Sites that provide services exclusively through TMH will not be approved by Marquette University’s CMHC program.</w:t>
      </w:r>
    </w:p>
    <w:p w14:paraId="747DAB31" w14:textId="77777777" w:rsidR="00A54D54" w:rsidRDefault="00A54D54" w:rsidP="00A54D54">
      <w:pPr>
        <w:pStyle w:val="ListParagraph"/>
        <w:numPr>
          <w:ilvl w:val="1"/>
          <w:numId w:val="9"/>
        </w:numPr>
        <w:spacing w:after="0" w:line="240" w:lineRule="auto"/>
        <w:rPr>
          <w:rFonts w:ascii="Times New Roman" w:hAnsi="Times New Roman"/>
        </w:rPr>
      </w:pPr>
      <w:r w:rsidRPr="2C475498">
        <w:rPr>
          <w:rFonts w:ascii="Times New Roman" w:hAnsi="Times New Roman"/>
        </w:rPr>
        <w:t xml:space="preserve">No more than 60% of the total direct hours per semester are allowed to be accrued through TMH service (i.e., no more than 24 hours per semester for practicum; no more than 72 hours per semester for internship) </w:t>
      </w:r>
    </w:p>
    <w:p w14:paraId="141D74E8" w14:textId="77777777" w:rsidR="00A54D54" w:rsidRDefault="00A54D54" w:rsidP="00A54D54">
      <w:pPr>
        <w:pStyle w:val="ListParagraph"/>
        <w:numPr>
          <w:ilvl w:val="1"/>
          <w:numId w:val="9"/>
        </w:numPr>
        <w:spacing w:after="0" w:line="240" w:lineRule="auto"/>
        <w:rPr>
          <w:rFonts w:ascii="Times New Roman" w:hAnsi="Times New Roman"/>
        </w:rPr>
      </w:pPr>
      <w:r w:rsidRPr="2C475498">
        <w:rPr>
          <w:rFonts w:ascii="Times New Roman" w:hAnsi="Times New Roman"/>
        </w:rPr>
        <w:t xml:space="preserve">No more than 40% of practicum/internship hours during the week can be completed at home (i.e., no more than 3 hours out of the required 8 hours per week on practicum; no more than 8 out of the required 20 hours per week on internship). </w:t>
      </w:r>
    </w:p>
    <w:p w14:paraId="491AB6BB" w14:textId="77777777" w:rsidR="00A54D54" w:rsidRDefault="00A54D54" w:rsidP="00A54D54">
      <w:pPr>
        <w:pStyle w:val="ListParagraph"/>
        <w:numPr>
          <w:ilvl w:val="1"/>
          <w:numId w:val="9"/>
        </w:numPr>
        <w:spacing w:after="0" w:line="240" w:lineRule="auto"/>
        <w:rPr>
          <w:rFonts w:ascii="Times New Roman" w:hAnsi="Times New Roman"/>
        </w:rPr>
      </w:pPr>
      <w:r w:rsidRPr="2C475498">
        <w:rPr>
          <w:rFonts w:ascii="Times New Roman" w:hAnsi="Times New Roman"/>
        </w:rPr>
        <w:t>If there are extenuating circumstances in which the abovementioned criteria cannot be met after a student has been placed at a site, the situation will be reviewed by the faculty supervisor, Clinical Training Coordinator, and Program Director to determine whether the site is an appropriate setting to meet programmatic requirements for clinical training.</w:t>
      </w:r>
    </w:p>
    <w:p w14:paraId="20E10498" w14:textId="77777777" w:rsidR="00A54D54" w:rsidRDefault="00A54D54" w:rsidP="00A54D54">
      <w:pPr>
        <w:pStyle w:val="ListParagraph"/>
        <w:numPr>
          <w:ilvl w:val="1"/>
          <w:numId w:val="9"/>
        </w:numPr>
        <w:spacing w:after="0" w:line="240" w:lineRule="auto"/>
        <w:rPr>
          <w:rFonts w:ascii="Times New Roman" w:hAnsi="Times New Roman"/>
        </w:rPr>
      </w:pPr>
      <w:r w:rsidRPr="2C475498">
        <w:rPr>
          <w:rFonts w:ascii="Times New Roman" w:hAnsi="Times New Roman"/>
        </w:rPr>
        <w:t>There may be exceptions granted to the abovementioned criteria depending on the CMHC program in which the student is enrolled (i.e. on campus vs. online) and regional differences in access to care that may be present depending on the geographic location of the student. These decisions are made at the discretion of the faculty instructor, Clinical Training Coordinator, and Program Director.</w:t>
      </w:r>
    </w:p>
    <w:p w14:paraId="7379FAD4" w14:textId="77777777" w:rsidR="00A54D54" w:rsidRPr="00A26D10" w:rsidRDefault="00A54D54" w:rsidP="00A54D54">
      <w:pPr>
        <w:pStyle w:val="ListParagraph"/>
        <w:spacing w:after="0" w:line="240" w:lineRule="auto"/>
        <w:rPr>
          <w:rFonts w:ascii="Times New Roman" w:hAnsi="Times New Roman"/>
        </w:rPr>
      </w:pPr>
    </w:p>
    <w:p w14:paraId="29989F63" w14:textId="77777777" w:rsidR="00A54D54" w:rsidRPr="00EA3A42" w:rsidRDefault="00A54D54" w:rsidP="00A54D54">
      <w:pPr>
        <w:pStyle w:val="ListParagraph"/>
        <w:numPr>
          <w:ilvl w:val="0"/>
          <w:numId w:val="2"/>
        </w:numPr>
        <w:spacing w:after="0" w:line="240" w:lineRule="auto"/>
        <w:rPr>
          <w:rFonts w:ascii="Times New Roman" w:eastAsia="Times New Roman" w:hAnsi="Times New Roman"/>
          <w:color w:val="000000" w:themeColor="text1"/>
        </w:rPr>
      </w:pPr>
      <w:r w:rsidRPr="00EA3A42">
        <w:rPr>
          <w:rFonts w:ascii="Times New Roman" w:eastAsia="Times New Roman" w:hAnsi="Times New Roman"/>
          <w:b/>
          <w:bCs/>
        </w:rPr>
        <w:t xml:space="preserve">Legal/Ethical Considerations </w:t>
      </w:r>
    </w:p>
    <w:p w14:paraId="5F2762EB" w14:textId="77777777" w:rsidR="00A54D54" w:rsidRDefault="00A54D54" w:rsidP="00A54D54">
      <w:pPr>
        <w:pStyle w:val="ListParagraph"/>
        <w:spacing w:after="0" w:line="240" w:lineRule="auto"/>
        <w:rPr>
          <w:rFonts w:ascii="Times New Roman" w:eastAsia="Times New Roman" w:hAnsi="Times New Roman"/>
          <w:b/>
          <w:bCs/>
        </w:rPr>
      </w:pPr>
    </w:p>
    <w:p w14:paraId="050AB5EE" w14:textId="77777777" w:rsidR="00A54D54" w:rsidRDefault="00A54D54" w:rsidP="00A54D54">
      <w:pPr>
        <w:pStyle w:val="ListParagraph"/>
        <w:spacing w:after="0" w:line="240" w:lineRule="auto"/>
        <w:rPr>
          <w:rFonts w:ascii="Times New Roman" w:eastAsia="Times New Roman" w:hAnsi="Times New Roman"/>
          <w:color w:val="000000" w:themeColor="text1"/>
        </w:rPr>
      </w:pPr>
      <w:r w:rsidRPr="7B969ABD">
        <w:rPr>
          <w:rFonts w:ascii="Times New Roman" w:eastAsia="Times New Roman" w:hAnsi="Times New Roman"/>
          <w:color w:val="000000" w:themeColor="text1"/>
        </w:rPr>
        <w:t xml:space="preserve">Tele-mental health (TMH) counseling must adhere to state and local laws regarding TMH and/or tele-supervision (TS). TMH services can only be provided to clients who live in states where the site supervisor is licensed for independent practice. This does not include </w:t>
      </w:r>
      <w:r w:rsidRPr="00CB19EA">
        <w:rPr>
          <w:rFonts w:ascii="Times New Roman" w:eastAsia="Times New Roman" w:hAnsi="Times New Roman"/>
          <w:color w:val="000000" w:themeColor="text1"/>
        </w:rPr>
        <w:t>states that the site supervisor may see clients via the Counseling Compact (</w:t>
      </w:r>
      <w:r w:rsidRPr="00CB19EA">
        <w:rPr>
          <w:rFonts w:ascii="Times New Roman" w:eastAsia="Segoe UI" w:hAnsi="Times New Roman"/>
          <w:color w:val="333333"/>
        </w:rPr>
        <w:t>https://counselingcompact.org/)</w:t>
      </w:r>
      <w:r w:rsidRPr="00CB19EA">
        <w:rPr>
          <w:rFonts w:ascii="Times New Roman" w:eastAsia="Times New Roman" w:hAnsi="Times New Roman"/>
          <w:color w:val="000000" w:themeColor="text1"/>
        </w:rPr>
        <w:t>.</w:t>
      </w:r>
      <w:r w:rsidRPr="7B969ABD">
        <w:rPr>
          <w:rFonts w:ascii="Times New Roman" w:eastAsia="Times New Roman" w:hAnsi="Times New Roman"/>
          <w:color w:val="000000" w:themeColor="text1"/>
        </w:rPr>
        <w:t xml:space="preserve"> Students are not eligible to practice through the compact. Therefore, the site supervisor must have a license for any state where the student sees clients via telehealth services.</w:t>
      </w:r>
    </w:p>
    <w:p w14:paraId="06F215CD" w14:textId="77777777" w:rsidR="00A54D54" w:rsidRPr="00EA3A42" w:rsidRDefault="00A54D54" w:rsidP="00A54D54">
      <w:pPr>
        <w:pStyle w:val="ListParagraph"/>
        <w:spacing w:after="0" w:line="240" w:lineRule="auto"/>
        <w:rPr>
          <w:rFonts w:ascii="Times New Roman" w:eastAsia="Times New Roman" w:hAnsi="Times New Roman"/>
          <w:color w:val="000000" w:themeColor="text1"/>
        </w:rPr>
      </w:pPr>
    </w:p>
    <w:p w14:paraId="103AFEA4" w14:textId="77777777" w:rsidR="00A54D54" w:rsidRPr="00E207DB" w:rsidRDefault="00A54D54" w:rsidP="00A54D54">
      <w:pPr>
        <w:pStyle w:val="ListParagraph"/>
        <w:numPr>
          <w:ilvl w:val="0"/>
          <w:numId w:val="2"/>
        </w:numPr>
        <w:spacing w:after="0" w:line="240" w:lineRule="auto"/>
        <w:rPr>
          <w:rFonts w:ascii="Times New Roman" w:eastAsia="Times New Roman" w:hAnsi="Times New Roman"/>
          <w:b/>
          <w:bCs/>
          <w:color w:val="000000" w:themeColor="text1"/>
        </w:rPr>
      </w:pPr>
      <w:r w:rsidRPr="025DDFD8">
        <w:rPr>
          <w:rFonts w:ascii="Times New Roman" w:eastAsia="Times New Roman" w:hAnsi="Times New Roman"/>
          <w:b/>
          <w:bCs/>
          <w:color w:val="000000" w:themeColor="text1"/>
        </w:rPr>
        <w:t xml:space="preserve">Confidentiality, </w:t>
      </w:r>
      <w:r>
        <w:rPr>
          <w:rFonts w:ascii="Times New Roman" w:eastAsia="Times New Roman" w:hAnsi="Times New Roman"/>
          <w:b/>
          <w:bCs/>
          <w:color w:val="000000" w:themeColor="text1"/>
        </w:rPr>
        <w:t xml:space="preserve">Technology, </w:t>
      </w:r>
      <w:r w:rsidRPr="025DDFD8">
        <w:rPr>
          <w:rFonts w:ascii="Times New Roman" w:eastAsia="Times New Roman" w:hAnsi="Times New Roman"/>
          <w:b/>
          <w:bCs/>
          <w:color w:val="000000" w:themeColor="text1"/>
        </w:rPr>
        <w:t xml:space="preserve">Documentation, </w:t>
      </w:r>
      <w:r>
        <w:rPr>
          <w:rFonts w:ascii="Times New Roman" w:eastAsia="Times New Roman" w:hAnsi="Times New Roman"/>
          <w:b/>
          <w:bCs/>
          <w:color w:val="000000" w:themeColor="text1"/>
        </w:rPr>
        <w:t xml:space="preserve">and </w:t>
      </w:r>
      <w:r w:rsidRPr="025DDFD8">
        <w:rPr>
          <w:rFonts w:ascii="Times New Roman" w:eastAsia="Times New Roman" w:hAnsi="Times New Roman"/>
          <w:b/>
          <w:bCs/>
          <w:color w:val="000000" w:themeColor="text1"/>
        </w:rPr>
        <w:t>Communication</w:t>
      </w:r>
      <w:r>
        <w:rPr>
          <w:rFonts w:ascii="Times New Roman" w:eastAsia="Times New Roman" w:hAnsi="Times New Roman"/>
          <w:b/>
          <w:bCs/>
          <w:color w:val="000000" w:themeColor="text1"/>
        </w:rPr>
        <w:t xml:space="preserve"> </w:t>
      </w:r>
    </w:p>
    <w:p w14:paraId="424790A7" w14:textId="77777777" w:rsidR="00A54D54" w:rsidRDefault="00A54D54" w:rsidP="00A54D54">
      <w:pPr>
        <w:pStyle w:val="ListParagraph"/>
        <w:numPr>
          <w:ilvl w:val="0"/>
          <w:numId w:val="4"/>
        </w:numPr>
        <w:spacing w:after="0" w:line="240" w:lineRule="auto"/>
        <w:rPr>
          <w:rFonts w:ascii="Times New Roman" w:eastAsia="Times New Roman" w:hAnsi="Times New Roman"/>
          <w:b/>
          <w:color w:val="000000" w:themeColor="text1"/>
        </w:rPr>
      </w:pPr>
      <w:r w:rsidRPr="025DDFD8">
        <w:rPr>
          <w:rFonts w:ascii="Times New Roman" w:eastAsia="Times New Roman" w:hAnsi="Times New Roman"/>
          <w:b/>
          <w:bCs/>
          <w:color w:val="000000" w:themeColor="text1"/>
        </w:rPr>
        <w:t>Confidentiality</w:t>
      </w:r>
      <w:r w:rsidRPr="025DDFD8">
        <w:rPr>
          <w:rFonts w:ascii="Times New Roman" w:eastAsia="Times New Roman" w:hAnsi="Times New Roman"/>
          <w:color w:val="000000" w:themeColor="text1"/>
        </w:rPr>
        <w:t>. Privacy and confidentiality rules apply to TMH. All laws regarding the con</w:t>
      </w:r>
      <w:r>
        <w:rPr>
          <w:rFonts w:ascii="Times New Roman" w:eastAsia="Times New Roman" w:hAnsi="Times New Roman"/>
          <w:color w:val="000000" w:themeColor="text1"/>
        </w:rPr>
        <w:t xml:space="preserve">fidentiality </w:t>
      </w:r>
      <w:r w:rsidRPr="025DDFD8">
        <w:rPr>
          <w:rFonts w:ascii="Times New Roman" w:eastAsia="Times New Roman" w:hAnsi="Times New Roman"/>
          <w:color w:val="000000" w:themeColor="text1"/>
        </w:rPr>
        <w:t>of protected health information and a client’s right to their medical information apply to TMH interactions. Students may only provide TMH services to individuals who live physically in the state in which their site supervisor is licensed, per professional licensing guidelines.</w:t>
      </w:r>
      <w:r w:rsidRPr="3E17738F">
        <w:rPr>
          <w:rFonts w:ascii="Times New Roman" w:eastAsia="Times New Roman" w:hAnsi="Times New Roman"/>
          <w:color w:val="000000" w:themeColor="text1"/>
        </w:rPr>
        <w:t xml:space="preserve"> Students are expected to treat the session like an in-person appointment and with complete focus on the client. As such, phones and other devices should be turned off or silenced, the student should be in a private room with a closed door, and the visual background should be professional in appearance. It is recommended that students use headphones to protect the privacy of the client.</w:t>
      </w:r>
    </w:p>
    <w:p w14:paraId="4E851D8D" w14:textId="77777777" w:rsidR="00A54D54" w:rsidRDefault="00A54D54" w:rsidP="00A54D54">
      <w:pPr>
        <w:pStyle w:val="ListParagraph"/>
        <w:numPr>
          <w:ilvl w:val="0"/>
          <w:numId w:val="4"/>
        </w:numPr>
        <w:spacing w:after="0" w:line="240" w:lineRule="auto"/>
        <w:rPr>
          <w:rFonts w:ascii="Times New Roman" w:eastAsia="Times New Roman" w:hAnsi="Times New Roman"/>
          <w:color w:val="000000" w:themeColor="text1"/>
        </w:rPr>
      </w:pPr>
      <w:r w:rsidRPr="27BAF08B">
        <w:rPr>
          <w:rFonts w:ascii="Times New Roman" w:eastAsia="Times New Roman" w:hAnsi="Times New Roman"/>
          <w:b/>
          <w:bCs/>
          <w:color w:val="000000" w:themeColor="text1"/>
        </w:rPr>
        <w:lastRenderedPageBreak/>
        <w:t>Technology</w:t>
      </w:r>
      <w:r w:rsidRPr="27BAF08B">
        <w:rPr>
          <w:rFonts w:ascii="Times New Roman" w:eastAsia="Times New Roman" w:hAnsi="Times New Roman"/>
          <w:color w:val="000000" w:themeColor="text1"/>
        </w:rPr>
        <w:t xml:space="preserve">. Students are expected to use the telecommunication technologies assigned by their practicum or internship site when providing TMH services. All video conferencing platforms used for TMH counseling must be HIPAA compliant to ensure that security measures have been put in place to protect and maintain the confidentiality of data and information related to clients. Students are expected to use video instead of audio whenever possible and to ensure that the equipment provides high-quality video and audio. Students are expected to be alone in a private room or office space that allows optimizing internet bandwidth (1.5 - 3 Mbps) for effective and high-quality videoconferencing. </w:t>
      </w:r>
    </w:p>
    <w:p w14:paraId="63CB7D9E" w14:textId="77777777" w:rsidR="00A54D54" w:rsidRDefault="00A54D54" w:rsidP="00A54D54">
      <w:pPr>
        <w:pStyle w:val="ListParagraph"/>
        <w:numPr>
          <w:ilvl w:val="0"/>
          <w:numId w:val="4"/>
        </w:numPr>
        <w:spacing w:after="0" w:line="240" w:lineRule="auto"/>
        <w:rPr>
          <w:rFonts w:ascii="Times New Roman" w:eastAsia="Times New Roman" w:hAnsi="Times New Roman"/>
          <w:color w:val="000000" w:themeColor="text1"/>
        </w:rPr>
      </w:pPr>
      <w:r w:rsidRPr="025DDFD8">
        <w:rPr>
          <w:rFonts w:ascii="Times New Roman" w:eastAsia="Times New Roman" w:hAnsi="Times New Roman"/>
          <w:b/>
          <w:bCs/>
          <w:color w:val="000000" w:themeColor="text1"/>
        </w:rPr>
        <w:t>Documentation.</w:t>
      </w:r>
      <w:r w:rsidRPr="025DDFD8">
        <w:rPr>
          <w:rFonts w:ascii="Times New Roman" w:eastAsia="Times New Roman" w:hAnsi="Times New Roman"/>
          <w:color w:val="000000" w:themeColor="text1"/>
        </w:rPr>
        <w:t xml:space="preserve"> Students are expected to work closely with the agency’s administrative and clinical staff to understand the expectations and requirements of documentation. Students must confirm and verify the following with the client: location, identity, the safety of the space, emergency planning, and the appropriateness for TMH services. </w:t>
      </w:r>
    </w:p>
    <w:p w14:paraId="109EF69C" w14:textId="77777777" w:rsidR="00A54D54" w:rsidRPr="00EA3A42" w:rsidRDefault="00A54D54" w:rsidP="00A54D54">
      <w:pPr>
        <w:pStyle w:val="ListParagraph"/>
        <w:numPr>
          <w:ilvl w:val="0"/>
          <w:numId w:val="4"/>
        </w:numPr>
        <w:spacing w:after="0" w:line="240" w:lineRule="auto"/>
        <w:rPr>
          <w:rFonts w:ascii="Times New Roman" w:eastAsia="Times New Roman" w:hAnsi="Times New Roman"/>
          <w:b/>
          <w:bCs/>
          <w:color w:val="000000" w:themeColor="text1"/>
        </w:rPr>
      </w:pPr>
      <w:r w:rsidRPr="025DDFD8">
        <w:rPr>
          <w:rFonts w:ascii="Times New Roman" w:eastAsia="Times New Roman" w:hAnsi="Times New Roman"/>
          <w:b/>
          <w:bCs/>
          <w:color w:val="000000" w:themeColor="text1"/>
        </w:rPr>
        <w:t>Communication</w:t>
      </w:r>
      <w:r w:rsidRPr="025DDFD8">
        <w:rPr>
          <w:rFonts w:ascii="Times New Roman" w:eastAsia="Times New Roman" w:hAnsi="Times New Roman"/>
          <w:color w:val="000000" w:themeColor="text1"/>
        </w:rPr>
        <w:t xml:space="preserve">. Students should refrain from accessing information online, unless it is relevant to the current session.  It is also recommended that students sit further back from the screen </w:t>
      </w:r>
      <w:proofErr w:type="gramStart"/>
      <w:r w:rsidRPr="025DDFD8">
        <w:rPr>
          <w:rFonts w:ascii="Times New Roman" w:eastAsia="Times New Roman" w:hAnsi="Times New Roman"/>
          <w:color w:val="000000" w:themeColor="text1"/>
        </w:rPr>
        <w:t>in order to</w:t>
      </w:r>
      <w:proofErr w:type="gramEnd"/>
      <w:r w:rsidRPr="025DDFD8">
        <w:rPr>
          <w:rFonts w:ascii="Times New Roman" w:eastAsia="Times New Roman" w:hAnsi="Times New Roman"/>
          <w:color w:val="000000" w:themeColor="text1"/>
        </w:rPr>
        <w:t xml:space="preserve"> have a wider view of the </w:t>
      </w:r>
      <w:r>
        <w:rPr>
          <w:rFonts w:ascii="Times New Roman" w:eastAsia="Times New Roman" w:hAnsi="Times New Roman"/>
          <w:color w:val="000000" w:themeColor="text1"/>
        </w:rPr>
        <w:t xml:space="preserve">client’s </w:t>
      </w:r>
      <w:r w:rsidRPr="025DDFD8">
        <w:rPr>
          <w:rFonts w:ascii="Times New Roman" w:eastAsia="Times New Roman" w:hAnsi="Times New Roman"/>
          <w:color w:val="000000" w:themeColor="text1"/>
        </w:rPr>
        <w:t>area</w:t>
      </w:r>
      <w:r>
        <w:rPr>
          <w:rFonts w:ascii="Times New Roman" w:eastAsia="Times New Roman" w:hAnsi="Times New Roman"/>
          <w:color w:val="000000" w:themeColor="text1"/>
        </w:rPr>
        <w:t xml:space="preserve"> </w:t>
      </w:r>
      <w:r w:rsidRPr="025DDFD8">
        <w:rPr>
          <w:rFonts w:ascii="Times New Roman" w:eastAsia="Times New Roman" w:hAnsi="Times New Roman"/>
          <w:color w:val="000000" w:themeColor="text1"/>
        </w:rPr>
        <w:t xml:space="preserve">and to be more responsive to the client’s facial expressions and eye gestures. Students should pay close attention to voice nuances, tempo, pitch, and inflection. </w:t>
      </w:r>
      <w:r w:rsidRPr="025DDFD8">
        <w:rPr>
          <w:rFonts w:ascii="Times New Roman" w:eastAsia="Times New Roman" w:hAnsi="Times New Roman"/>
          <w:b/>
          <w:bCs/>
          <w:color w:val="000000" w:themeColor="text1"/>
        </w:rPr>
        <w:t>Special considerations:</w:t>
      </w:r>
    </w:p>
    <w:p w14:paraId="3D677AD7" w14:textId="77777777" w:rsidR="00A54D54" w:rsidRDefault="00A54D54" w:rsidP="00A54D54">
      <w:pPr>
        <w:pStyle w:val="ListParagraph"/>
        <w:numPr>
          <w:ilvl w:val="1"/>
          <w:numId w:val="4"/>
        </w:numPr>
        <w:spacing w:after="0" w:line="240" w:lineRule="auto"/>
        <w:rPr>
          <w:rFonts w:ascii="Times New Roman" w:eastAsia="Times New Roman" w:hAnsi="Times New Roman"/>
          <w:color w:val="000000" w:themeColor="text1"/>
        </w:rPr>
      </w:pPr>
      <w:r w:rsidRPr="3E17738F">
        <w:rPr>
          <w:rFonts w:ascii="Times New Roman" w:eastAsia="Times New Roman" w:hAnsi="Times New Roman"/>
          <w:color w:val="000000" w:themeColor="text1"/>
        </w:rPr>
        <w:t>Students are not allowed to conduct videoconferencing in a car while driving or in a parked position.</w:t>
      </w:r>
    </w:p>
    <w:p w14:paraId="45E05E7A" w14:textId="77777777" w:rsidR="00A54D54" w:rsidRDefault="00A54D54" w:rsidP="00A54D54">
      <w:pPr>
        <w:pStyle w:val="ListParagraph"/>
        <w:numPr>
          <w:ilvl w:val="1"/>
          <w:numId w:val="4"/>
        </w:numPr>
        <w:spacing w:after="0" w:line="240" w:lineRule="auto"/>
        <w:rPr>
          <w:rFonts w:ascii="Times New Roman" w:eastAsia="Times New Roman" w:hAnsi="Times New Roman"/>
          <w:color w:val="000000" w:themeColor="text1"/>
        </w:rPr>
      </w:pPr>
      <w:r w:rsidRPr="4A94148E">
        <w:rPr>
          <w:rFonts w:ascii="Times New Roman" w:eastAsia="Times New Roman" w:hAnsi="Times New Roman"/>
          <w:color w:val="000000" w:themeColor="text1"/>
        </w:rPr>
        <w:t>Some clients may not have a safe space to be completely themselves and not be overheard. This should be assessed ahead of time to determine the appropriateness of telehealth.</w:t>
      </w:r>
    </w:p>
    <w:p w14:paraId="4B953607" w14:textId="77777777" w:rsidR="00A54D54" w:rsidRDefault="00A54D54" w:rsidP="00A54D54">
      <w:pPr>
        <w:pStyle w:val="ListParagraph"/>
        <w:numPr>
          <w:ilvl w:val="1"/>
          <w:numId w:val="4"/>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For the client's safety, it is recommended that they should not be behind the wheel of a motor vehicle in motion. The student should see if the client can continue the session while parked or ask to reschedule the session.</w:t>
      </w:r>
    </w:p>
    <w:p w14:paraId="36467DDD" w14:textId="77777777" w:rsidR="00A54D54" w:rsidRDefault="00A54D54" w:rsidP="00A54D54">
      <w:pPr>
        <w:pStyle w:val="ListParagraph"/>
        <w:numPr>
          <w:ilvl w:val="1"/>
          <w:numId w:val="4"/>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 xml:space="preserve">Sensory disabilities, especially visual and auditory, can affect clients’ ability to interact over a videoconference connection. Students should consider the use of technologies that can help with visual or auditory disabilities. </w:t>
      </w:r>
    </w:p>
    <w:p w14:paraId="49576086" w14:textId="77777777" w:rsidR="00A54D54" w:rsidRDefault="00A54D54" w:rsidP="00A54D54">
      <w:pPr>
        <w:pStyle w:val="ListParagraph"/>
        <w:numPr>
          <w:ilvl w:val="1"/>
          <w:numId w:val="4"/>
        </w:numPr>
        <w:spacing w:after="0" w:line="240" w:lineRule="auto"/>
        <w:rPr>
          <w:rFonts w:ascii="Times New Roman" w:eastAsia="Times New Roman" w:hAnsi="Times New Roman"/>
          <w:color w:val="000000" w:themeColor="text1"/>
        </w:rPr>
      </w:pPr>
      <w:r w:rsidRPr="4A94148E">
        <w:rPr>
          <w:rFonts w:ascii="Times New Roman" w:eastAsia="Times New Roman" w:hAnsi="Times New Roman"/>
          <w:color w:val="000000" w:themeColor="text1"/>
        </w:rPr>
        <w:t>For some clients, in-person appointments might strengthen the therapeutic relationship.</w:t>
      </w:r>
    </w:p>
    <w:p w14:paraId="381EDB55" w14:textId="77777777" w:rsidR="00A54D54" w:rsidRDefault="00A54D54" w:rsidP="00A54D54">
      <w:pPr>
        <w:pStyle w:val="ListParagraph"/>
        <w:numPr>
          <w:ilvl w:val="1"/>
          <w:numId w:val="4"/>
        </w:numPr>
        <w:spacing w:after="0" w:line="240" w:lineRule="auto"/>
        <w:rPr>
          <w:rFonts w:ascii="Times New Roman" w:eastAsia="Times New Roman" w:hAnsi="Times New Roman"/>
          <w:color w:val="000000" w:themeColor="text1"/>
        </w:rPr>
      </w:pPr>
      <w:r w:rsidRPr="00E207DB">
        <w:rPr>
          <w:rFonts w:ascii="Times New Roman" w:eastAsia="Times New Roman" w:hAnsi="Times New Roman"/>
          <w:color w:val="000000" w:themeColor="text1"/>
        </w:rPr>
        <w:t>It is harder to read social and physical cues through a screen</w:t>
      </w:r>
      <w:r>
        <w:rPr>
          <w:rFonts w:ascii="Times New Roman" w:eastAsia="Times New Roman" w:hAnsi="Times New Roman"/>
          <w:color w:val="000000" w:themeColor="text1"/>
        </w:rPr>
        <w:t>.</w:t>
      </w:r>
    </w:p>
    <w:p w14:paraId="12D11FE0" w14:textId="77777777" w:rsidR="00A54D54" w:rsidRPr="00E207DB" w:rsidRDefault="00A54D54" w:rsidP="00A54D54">
      <w:pPr>
        <w:pStyle w:val="ListParagraph"/>
        <w:spacing w:after="0" w:line="240" w:lineRule="auto"/>
        <w:ind w:left="2160"/>
        <w:rPr>
          <w:rFonts w:ascii="Times New Roman" w:eastAsia="Times New Roman" w:hAnsi="Times New Roman"/>
          <w:color w:val="000000" w:themeColor="text1"/>
        </w:rPr>
      </w:pPr>
    </w:p>
    <w:p w14:paraId="7BC09F9A" w14:textId="77777777" w:rsidR="00A54D54" w:rsidRDefault="00A54D54" w:rsidP="00A54D54">
      <w:pPr>
        <w:pStyle w:val="ListParagraph"/>
        <w:numPr>
          <w:ilvl w:val="0"/>
          <w:numId w:val="2"/>
        </w:numPr>
        <w:spacing w:after="0" w:line="240" w:lineRule="auto"/>
        <w:rPr>
          <w:rFonts w:ascii="Times New Roman" w:eastAsia="Times New Roman" w:hAnsi="Times New Roman"/>
          <w:color w:val="000000" w:themeColor="text1"/>
        </w:rPr>
      </w:pPr>
      <w:r w:rsidRPr="00445326">
        <w:rPr>
          <w:rFonts w:ascii="Times New Roman" w:eastAsia="Times New Roman" w:hAnsi="Times New Roman"/>
          <w:b/>
          <w:bCs/>
          <w:color w:val="000000" w:themeColor="text1"/>
        </w:rPr>
        <w:t>Student Expectations</w:t>
      </w:r>
      <w:r w:rsidRPr="00445326">
        <w:rPr>
          <w:rFonts w:ascii="Times New Roman" w:eastAsia="Times New Roman" w:hAnsi="Times New Roman"/>
          <w:color w:val="000000" w:themeColor="text1"/>
        </w:rPr>
        <w:t xml:space="preserve"> </w:t>
      </w:r>
    </w:p>
    <w:p w14:paraId="27B7BEDF" w14:textId="77777777" w:rsidR="00A54D54" w:rsidRPr="00445326" w:rsidRDefault="00A54D54" w:rsidP="00A54D54">
      <w:pPr>
        <w:pStyle w:val="ListParagraph"/>
        <w:spacing w:after="0" w:line="240" w:lineRule="auto"/>
        <w:rPr>
          <w:rFonts w:ascii="Times New Roman" w:eastAsia="Times New Roman" w:hAnsi="Times New Roman"/>
          <w:color w:val="000000" w:themeColor="text1"/>
        </w:rPr>
      </w:pPr>
    </w:p>
    <w:p w14:paraId="4F224874" w14:textId="77777777" w:rsidR="00A54D54" w:rsidRPr="007F2421"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27BAF08B">
        <w:rPr>
          <w:rFonts w:ascii="Times New Roman" w:eastAsia="Times New Roman" w:hAnsi="Times New Roman"/>
          <w:color w:val="000000" w:themeColor="text1"/>
        </w:rPr>
        <w:t>The student is expected to meet the needs of the client’s preference for TMH services. However, the student is also expected to evaluate the appropriateness of TMH services for a client. Factors such as age, risk level, disability status, comfort level with technology, and ability to be in a private space may all impact a client’s appropriateness for TMH services. Students should discuss these concerns with their supervisor.</w:t>
      </w:r>
    </w:p>
    <w:p w14:paraId="71426301" w14:textId="77777777" w:rsidR="00A54D54" w:rsidRPr="004405AB"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 xml:space="preserve">The student will review TMH specific Informed Consent practices, such as those described in ACA ethical code H.2.a, including, but not limited to, risks and benefits of TMH counseling, contingency plan in the case of technology failure, crisis protocol, supervision status, and privacy/confidentiality. </w:t>
      </w:r>
      <w:r w:rsidRPr="004405AB">
        <w:rPr>
          <w:rFonts w:ascii="Times New Roman" w:eastAsia="Times New Roman" w:hAnsi="Times New Roman"/>
          <w:color w:val="000000" w:themeColor="text1"/>
        </w:rPr>
        <w:t xml:space="preserve"> </w:t>
      </w:r>
    </w:p>
    <w:p w14:paraId="1ADD078A" w14:textId="77777777" w:rsidR="00A54D54" w:rsidRPr="007F2421"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7B969ABD">
        <w:rPr>
          <w:rFonts w:ascii="Times New Roman" w:eastAsia="Times New Roman" w:hAnsi="Times New Roman"/>
          <w:color w:val="000000" w:themeColor="text1"/>
        </w:rPr>
        <w:t xml:space="preserve">The student is expected to have direct access via telephone or other means of electronic communication to their site supervisor (or other licensed clinician) during TMH counseling sessions.  </w:t>
      </w:r>
    </w:p>
    <w:p w14:paraId="2C76FB72" w14:textId="77777777" w:rsidR="00A54D54"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007F2421">
        <w:rPr>
          <w:rFonts w:ascii="Times New Roman" w:eastAsia="Times New Roman" w:hAnsi="Times New Roman"/>
          <w:color w:val="000000" w:themeColor="text1"/>
        </w:rPr>
        <w:t xml:space="preserve">The student must seek approval from their site supervisor regarding the clients with whom they wish to conduct </w:t>
      </w:r>
      <w:r>
        <w:rPr>
          <w:rFonts w:ascii="Times New Roman" w:eastAsia="Times New Roman" w:hAnsi="Times New Roman"/>
          <w:color w:val="000000" w:themeColor="text1"/>
        </w:rPr>
        <w:t>TMH counseling services</w:t>
      </w:r>
      <w:r w:rsidRPr="007F2421">
        <w:rPr>
          <w:rFonts w:ascii="Times New Roman" w:eastAsia="Times New Roman" w:hAnsi="Times New Roman"/>
          <w:color w:val="000000" w:themeColor="text1"/>
        </w:rPr>
        <w:t xml:space="preserve">. </w:t>
      </w:r>
    </w:p>
    <w:p w14:paraId="6B9914BC" w14:textId="77777777" w:rsidR="00A54D54" w:rsidRPr="00134F0B" w:rsidRDefault="00A54D54" w:rsidP="00A54D54">
      <w:pPr>
        <w:pStyle w:val="ListParagraph"/>
        <w:numPr>
          <w:ilvl w:val="0"/>
          <w:numId w:val="3"/>
        </w:numPr>
        <w:spacing w:after="0" w:line="240" w:lineRule="auto"/>
        <w:rPr>
          <w:rFonts w:ascii="Times New Roman" w:hAnsi="Times New Roman"/>
        </w:rPr>
      </w:pPr>
      <w:r w:rsidRPr="27BAF08B">
        <w:rPr>
          <w:rFonts w:ascii="Times New Roman" w:eastAsia="Times New Roman" w:hAnsi="Times New Roman"/>
          <w:color w:val="000000" w:themeColor="text1"/>
        </w:rPr>
        <w:lastRenderedPageBreak/>
        <w:t xml:space="preserve">It is the </w:t>
      </w:r>
      <w:r w:rsidRPr="27BAF08B">
        <w:rPr>
          <w:rFonts w:ascii="Times New Roman" w:eastAsia="Times New Roman" w:hAnsi="Times New Roman"/>
        </w:rPr>
        <w:t xml:space="preserve">student’s responsibility to confirm whether their supervisor is available for consultation during TMH counseling sessions. If the supervisor is not available, </w:t>
      </w:r>
      <w:r w:rsidRPr="27BAF08B">
        <w:rPr>
          <w:rFonts w:ascii="Times New Roman" w:eastAsia="Segoe UI" w:hAnsi="Times New Roman"/>
        </w:rPr>
        <w:t>they should have a plan in place for consultation/emergency needs that arise.</w:t>
      </w:r>
    </w:p>
    <w:p w14:paraId="6ABD65B5" w14:textId="77777777" w:rsidR="00A54D54"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00134F0B">
        <w:rPr>
          <w:rFonts w:ascii="Times New Roman" w:eastAsia="Times New Roman" w:hAnsi="Times New Roman"/>
        </w:rPr>
        <w:t xml:space="preserve">The student cannot provide services across state lines and must confirm the </w:t>
      </w:r>
      <w:r w:rsidRPr="007F2421">
        <w:rPr>
          <w:rFonts w:ascii="Times New Roman" w:eastAsia="Times New Roman" w:hAnsi="Times New Roman"/>
          <w:color w:val="000000" w:themeColor="text1"/>
        </w:rPr>
        <w:t xml:space="preserve">client's location before starting the session. </w:t>
      </w:r>
    </w:p>
    <w:p w14:paraId="7EF3C2DE" w14:textId="77777777" w:rsidR="00A54D54"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4CAF6A5A">
        <w:rPr>
          <w:rFonts w:ascii="Times New Roman" w:eastAsia="Times New Roman" w:hAnsi="Times New Roman"/>
          <w:color w:val="000000" w:themeColor="text1"/>
        </w:rPr>
        <w:t>The student shall take reasonable steps to verify the</w:t>
      </w:r>
      <w:r>
        <w:t xml:space="preserve"> </w:t>
      </w:r>
      <w:r w:rsidRPr="4CAF6A5A">
        <w:rPr>
          <w:rFonts w:ascii="Times New Roman" w:eastAsia="Times New Roman" w:hAnsi="Times New Roman"/>
          <w:color w:val="000000" w:themeColor="text1"/>
        </w:rPr>
        <w:t xml:space="preserve">location and identify the client(s) at the onset of each session before rendering therapy using TMH.  </w:t>
      </w:r>
      <w:r w:rsidRPr="7B969ABD">
        <w:rPr>
          <w:rFonts w:ascii="Times New Roman" w:eastAsia="Times New Roman" w:hAnsi="Times New Roman"/>
          <w:color w:val="000000" w:themeColor="text1"/>
        </w:rPr>
        <w:t xml:space="preserve">The student should be on site when providing TMH counseling to clients. However, in some circumstances (e.g. inclement weather, scheduling issues, </w:t>
      </w:r>
      <w:r w:rsidRPr="3E17738F">
        <w:rPr>
          <w:rFonts w:ascii="Times New Roman" w:eastAsia="Times New Roman" w:hAnsi="Times New Roman"/>
          <w:color w:val="000000" w:themeColor="text1"/>
        </w:rPr>
        <w:t xml:space="preserve">office space limitations, </w:t>
      </w:r>
      <w:r w:rsidRPr="7B969ABD">
        <w:rPr>
          <w:rFonts w:ascii="Times New Roman" w:eastAsia="Times New Roman" w:hAnsi="Times New Roman"/>
          <w:color w:val="000000" w:themeColor="text1"/>
        </w:rPr>
        <w:t xml:space="preserve">advanced status in training), it may be appropriate for students to provide TMH counseling from their homes. In such cases, students must have a private, professional space within which to hold sessions. </w:t>
      </w:r>
      <w:r w:rsidRPr="3E17738F">
        <w:rPr>
          <w:rFonts w:ascii="Times New Roman" w:eastAsia="Times New Roman" w:hAnsi="Times New Roman"/>
          <w:color w:val="000000" w:themeColor="text1"/>
        </w:rPr>
        <w:t>Students should seek approval from their supervisors prior to conducting any sessions from home.</w:t>
      </w:r>
    </w:p>
    <w:p w14:paraId="6887B0FD" w14:textId="77777777" w:rsidR="00A54D54"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2C475498">
        <w:rPr>
          <w:rFonts w:ascii="Times New Roman" w:eastAsia="Times New Roman" w:hAnsi="Times New Roman"/>
          <w:color w:val="000000" w:themeColor="text1"/>
        </w:rPr>
        <w:t>It is the student’s responsibility to inform their supervisor if a client either 1) does not seem capable of using technology-based services, or 2) requires in-person services for any reason (e.g. acuity of symptoms, lack of engagement via TMH, etc.). It is then recommended that the student and supervisor collaborate on alternative treatment options for the client.</w:t>
      </w:r>
    </w:p>
    <w:p w14:paraId="389DBAF1" w14:textId="77777777" w:rsidR="00A54D54" w:rsidRDefault="00A54D54" w:rsidP="00A54D54">
      <w:pPr>
        <w:pStyle w:val="ListParagraph"/>
        <w:numPr>
          <w:ilvl w:val="0"/>
          <w:numId w:val="3"/>
        </w:numPr>
        <w:spacing w:after="0" w:line="240" w:lineRule="auto"/>
        <w:rPr>
          <w:rFonts w:ascii="Times New Roman" w:eastAsia="Times New Roman" w:hAnsi="Times New Roman"/>
          <w:color w:val="000000" w:themeColor="text1"/>
        </w:rPr>
      </w:pPr>
      <w:r w:rsidRPr="2C475498">
        <w:rPr>
          <w:rFonts w:ascii="Times New Roman" w:eastAsia="Times New Roman" w:hAnsi="Times New Roman"/>
          <w:color w:val="000000" w:themeColor="text1"/>
        </w:rPr>
        <w:t xml:space="preserve">The student should differentiate </w:t>
      </w:r>
      <w:proofErr w:type="gramStart"/>
      <w:r w:rsidRPr="2C475498">
        <w:rPr>
          <w:rFonts w:ascii="Times New Roman" w:eastAsia="Times New Roman" w:hAnsi="Times New Roman"/>
          <w:color w:val="000000" w:themeColor="text1"/>
        </w:rPr>
        <w:t>between in person</w:t>
      </w:r>
      <w:proofErr w:type="gramEnd"/>
      <w:r w:rsidRPr="2C475498">
        <w:rPr>
          <w:rFonts w:ascii="Times New Roman" w:eastAsia="Times New Roman" w:hAnsi="Times New Roman"/>
          <w:color w:val="000000" w:themeColor="text1"/>
        </w:rPr>
        <w:t xml:space="preserve"> direct hours and TMH direct hours on their hours logs for review by their site supervisor and faculty instructor. </w:t>
      </w:r>
    </w:p>
    <w:p w14:paraId="16199202" w14:textId="77777777" w:rsidR="00A54D54" w:rsidRPr="007F2421" w:rsidRDefault="00A54D54" w:rsidP="00A54D54">
      <w:pPr>
        <w:pStyle w:val="ListParagraph"/>
        <w:spacing w:after="0" w:line="240" w:lineRule="auto"/>
        <w:rPr>
          <w:rFonts w:ascii="Times New Roman" w:eastAsia="Times New Roman" w:hAnsi="Times New Roman"/>
          <w:color w:val="000000" w:themeColor="text1"/>
        </w:rPr>
      </w:pPr>
    </w:p>
    <w:p w14:paraId="6E032420" w14:textId="77777777" w:rsidR="00A54D54" w:rsidRDefault="00A54D54" w:rsidP="00A54D54">
      <w:pPr>
        <w:pStyle w:val="ListParagraph"/>
        <w:numPr>
          <w:ilvl w:val="0"/>
          <w:numId w:val="2"/>
        </w:numPr>
        <w:spacing w:after="0" w:line="240" w:lineRule="auto"/>
        <w:rPr>
          <w:rFonts w:ascii="Times New Roman" w:eastAsia="Times New Roman" w:hAnsi="Times New Roman"/>
          <w:b/>
          <w:bCs/>
        </w:rPr>
      </w:pPr>
      <w:r w:rsidRPr="007F2421">
        <w:rPr>
          <w:rFonts w:ascii="Times New Roman" w:eastAsia="Times New Roman" w:hAnsi="Times New Roman"/>
          <w:b/>
          <w:bCs/>
        </w:rPr>
        <w:t>Supervision</w:t>
      </w:r>
    </w:p>
    <w:p w14:paraId="098DD1D2" w14:textId="77777777" w:rsidR="00A54D54" w:rsidRPr="007F2421" w:rsidRDefault="00A54D54" w:rsidP="00A54D54">
      <w:pPr>
        <w:pStyle w:val="ListParagraph"/>
        <w:spacing w:after="0" w:line="240" w:lineRule="auto"/>
        <w:rPr>
          <w:rFonts w:ascii="Times New Roman" w:eastAsia="Times New Roman" w:hAnsi="Times New Roman"/>
          <w:b/>
          <w:bCs/>
        </w:rPr>
      </w:pPr>
    </w:p>
    <w:p w14:paraId="20B711E0" w14:textId="77777777" w:rsidR="00A54D54" w:rsidRPr="007F2421" w:rsidRDefault="00A54D54" w:rsidP="00A54D54">
      <w:pPr>
        <w:pStyle w:val="ListParagraph"/>
        <w:numPr>
          <w:ilvl w:val="0"/>
          <w:numId w:val="1"/>
        </w:numPr>
        <w:spacing w:after="0" w:line="240" w:lineRule="auto"/>
        <w:rPr>
          <w:rFonts w:ascii="Times New Roman" w:eastAsia="Times New Roman" w:hAnsi="Times New Roman"/>
        </w:rPr>
      </w:pPr>
      <w:r w:rsidRPr="03F9FAFB">
        <w:rPr>
          <w:rFonts w:ascii="Times New Roman" w:eastAsia="Times New Roman" w:hAnsi="Times New Roman"/>
          <w:b/>
          <w:bCs/>
        </w:rPr>
        <w:t>Supervisor’s Experiences</w:t>
      </w:r>
      <w:r w:rsidRPr="03F9FAFB">
        <w:rPr>
          <w:rFonts w:ascii="Times New Roman" w:eastAsia="Times New Roman" w:hAnsi="Times New Roman"/>
        </w:rPr>
        <w:t xml:space="preserve"> </w:t>
      </w:r>
    </w:p>
    <w:p w14:paraId="2A3574C6" w14:textId="77777777" w:rsidR="00A54D54"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007F2421">
        <w:rPr>
          <w:rFonts w:ascii="Times New Roman" w:eastAsia="Times New Roman" w:hAnsi="Times New Roman"/>
          <w:color w:val="000000" w:themeColor="text1"/>
        </w:rPr>
        <w:t xml:space="preserve">If students are required to provide </w:t>
      </w:r>
      <w:r>
        <w:rPr>
          <w:rFonts w:ascii="Times New Roman" w:eastAsia="Times New Roman" w:hAnsi="Times New Roman"/>
          <w:color w:val="000000" w:themeColor="text1"/>
        </w:rPr>
        <w:t>TMH</w:t>
      </w:r>
      <w:r w:rsidRPr="007F2421">
        <w:rPr>
          <w:rFonts w:ascii="Times New Roman" w:eastAsia="Times New Roman" w:hAnsi="Times New Roman"/>
          <w:color w:val="000000" w:themeColor="text1"/>
        </w:rPr>
        <w:t xml:space="preserve"> counseling, it is strongly preferred that supervisors who are overseeing students’ clinical work have engaged in formal training regarding provision of </w:t>
      </w:r>
      <w:r>
        <w:rPr>
          <w:rFonts w:ascii="Times New Roman" w:eastAsia="Times New Roman" w:hAnsi="Times New Roman"/>
          <w:color w:val="000000" w:themeColor="text1"/>
        </w:rPr>
        <w:t>TMH</w:t>
      </w:r>
      <w:r w:rsidRPr="007F2421">
        <w:rPr>
          <w:rFonts w:ascii="Times New Roman" w:eastAsia="Times New Roman" w:hAnsi="Times New Roman"/>
          <w:color w:val="000000" w:themeColor="text1"/>
        </w:rPr>
        <w:t xml:space="preserve"> counseling services.</w:t>
      </w:r>
    </w:p>
    <w:p w14:paraId="5FCDA4D2" w14:textId="77777777" w:rsidR="00A54D54" w:rsidRPr="007F2421"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If students are receiving virtual supervision, it is strongly preferred that these supervisors have completed training related to providing effective virtual supervision.</w:t>
      </w:r>
    </w:p>
    <w:p w14:paraId="6F3904C5" w14:textId="77777777" w:rsidR="00A54D54" w:rsidRPr="007F2421" w:rsidRDefault="00A54D54" w:rsidP="00A54D54">
      <w:pPr>
        <w:pStyle w:val="ListParagraph"/>
        <w:numPr>
          <w:ilvl w:val="0"/>
          <w:numId w:val="1"/>
        </w:numPr>
        <w:shd w:val="clear" w:color="auto" w:fill="FFFFFF" w:themeFill="background1"/>
        <w:spacing w:after="0" w:line="240" w:lineRule="auto"/>
        <w:ind w:right="-20"/>
        <w:rPr>
          <w:rFonts w:ascii="Times New Roman" w:eastAsia="Times New Roman" w:hAnsi="Times New Roman"/>
          <w:color w:val="000000" w:themeColor="text1"/>
        </w:rPr>
      </w:pPr>
      <w:r w:rsidRPr="4A94148E">
        <w:rPr>
          <w:rFonts w:ascii="Times New Roman" w:eastAsia="Times New Roman" w:hAnsi="Times New Roman"/>
          <w:b/>
          <w:bCs/>
          <w:color w:val="000000" w:themeColor="text1"/>
        </w:rPr>
        <w:t>Requirements for Site/Supervisor</w:t>
      </w:r>
      <w:r w:rsidRPr="4A94148E">
        <w:rPr>
          <w:rFonts w:ascii="Times New Roman" w:eastAsia="Times New Roman" w:hAnsi="Times New Roman"/>
          <w:color w:val="000000" w:themeColor="text1"/>
        </w:rPr>
        <w:t xml:space="preserve"> </w:t>
      </w:r>
    </w:p>
    <w:p w14:paraId="7978FCC3" w14:textId="77777777" w:rsidR="00A54D54" w:rsidRPr="007F2421"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007F2421">
        <w:rPr>
          <w:rFonts w:ascii="Times New Roman" w:eastAsia="Times New Roman" w:hAnsi="Times New Roman"/>
          <w:color w:val="000000" w:themeColor="text1"/>
        </w:rPr>
        <w:t xml:space="preserve">It is the site's responsibility to ensure the student is following all federal and state regulations, ACA ethical codes, and NBCC policies regarding the provision of </w:t>
      </w:r>
      <w:r>
        <w:rPr>
          <w:rFonts w:ascii="Times New Roman" w:eastAsia="Times New Roman" w:hAnsi="Times New Roman"/>
          <w:color w:val="000000" w:themeColor="text1"/>
        </w:rPr>
        <w:t>TMH</w:t>
      </w:r>
      <w:r w:rsidRPr="007F2421">
        <w:rPr>
          <w:rFonts w:ascii="Times New Roman" w:eastAsia="Times New Roman" w:hAnsi="Times New Roman"/>
          <w:color w:val="000000" w:themeColor="text1"/>
        </w:rPr>
        <w:t xml:space="preserve"> counseling.</w:t>
      </w:r>
    </w:p>
    <w:p w14:paraId="3185C724" w14:textId="77777777" w:rsidR="00A54D54" w:rsidRPr="007F2421"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007F2421">
        <w:rPr>
          <w:rFonts w:ascii="Times New Roman" w:eastAsia="Times New Roman" w:hAnsi="Times New Roman"/>
          <w:color w:val="000000" w:themeColor="text1"/>
        </w:rPr>
        <w:t xml:space="preserve">The site should have an informed consent process, such as the one outlined in ACA ethical code H.2.a, to address the unique considerations of </w:t>
      </w:r>
      <w:r>
        <w:rPr>
          <w:rFonts w:ascii="Times New Roman" w:eastAsia="Times New Roman" w:hAnsi="Times New Roman"/>
          <w:color w:val="000000" w:themeColor="text1"/>
        </w:rPr>
        <w:t>TMH</w:t>
      </w:r>
      <w:r w:rsidRPr="007F2421">
        <w:rPr>
          <w:rFonts w:ascii="Times New Roman" w:eastAsia="Times New Roman" w:hAnsi="Times New Roman"/>
          <w:color w:val="000000" w:themeColor="text1"/>
        </w:rPr>
        <w:t xml:space="preserve"> counseling.</w:t>
      </w:r>
    </w:p>
    <w:p w14:paraId="7435851E" w14:textId="77777777" w:rsidR="00A54D54" w:rsidRPr="007F2421"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 xml:space="preserve">The site must have </w:t>
      </w:r>
      <w:proofErr w:type="gramStart"/>
      <w:r w:rsidRPr="025DDFD8">
        <w:rPr>
          <w:rFonts w:ascii="Times New Roman" w:eastAsia="Times New Roman" w:hAnsi="Times New Roman"/>
          <w:color w:val="000000" w:themeColor="text1"/>
        </w:rPr>
        <w:t>appropriate</w:t>
      </w:r>
      <w:proofErr w:type="gramEnd"/>
      <w:r w:rsidRPr="025DDFD8">
        <w:rPr>
          <w:rFonts w:ascii="Times New Roman" w:eastAsia="Times New Roman" w:hAnsi="Times New Roman"/>
          <w:color w:val="000000" w:themeColor="text1"/>
        </w:rPr>
        <w:t xml:space="preserve"> protocol</w:t>
      </w:r>
      <w:r>
        <w:rPr>
          <w:rFonts w:ascii="Times New Roman" w:eastAsia="Times New Roman" w:hAnsi="Times New Roman"/>
          <w:color w:val="000000" w:themeColor="text1"/>
        </w:rPr>
        <w:t xml:space="preserve"> </w:t>
      </w:r>
      <w:r w:rsidRPr="025DDFD8">
        <w:rPr>
          <w:rFonts w:ascii="Times New Roman" w:eastAsia="Times New Roman" w:hAnsi="Times New Roman"/>
          <w:color w:val="000000" w:themeColor="text1"/>
        </w:rPr>
        <w:t>as described in ACA ethical code H.3, to perform client verification.</w:t>
      </w:r>
    </w:p>
    <w:p w14:paraId="4440D652" w14:textId="77777777" w:rsidR="00A54D54" w:rsidRPr="007F2421"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007F2421">
        <w:rPr>
          <w:rFonts w:ascii="Times New Roman" w:eastAsia="Times New Roman" w:hAnsi="Times New Roman"/>
          <w:color w:val="000000" w:themeColor="text1"/>
        </w:rPr>
        <w:t xml:space="preserve">The site is responsible for providing training and supervision to students related to </w:t>
      </w:r>
      <w:r>
        <w:rPr>
          <w:rFonts w:ascii="Times New Roman" w:eastAsia="Times New Roman" w:hAnsi="Times New Roman"/>
          <w:color w:val="000000" w:themeColor="text1"/>
        </w:rPr>
        <w:t>TMH</w:t>
      </w:r>
      <w:r w:rsidRPr="007F2421">
        <w:rPr>
          <w:rFonts w:ascii="Times New Roman" w:eastAsia="Times New Roman" w:hAnsi="Times New Roman"/>
          <w:color w:val="000000" w:themeColor="text1"/>
        </w:rPr>
        <w:t xml:space="preserve"> counseling.</w:t>
      </w:r>
      <w:r w:rsidRPr="3E17738F">
        <w:rPr>
          <w:rFonts w:ascii="Times New Roman" w:eastAsia="Times New Roman" w:hAnsi="Times New Roman"/>
          <w:color w:val="000000" w:themeColor="text1"/>
        </w:rPr>
        <w:t xml:space="preserve"> This includes training to use the secure telehealth platform, TMH ethics and protocol, supervision procedures during TMS sessions, and TMH etiquette.</w:t>
      </w:r>
    </w:p>
    <w:p w14:paraId="066ADC89" w14:textId="77777777" w:rsidR="00A54D54" w:rsidRPr="007F2421" w:rsidRDefault="00A54D54" w:rsidP="00A54D54">
      <w:pPr>
        <w:pStyle w:val="ListParagraph"/>
        <w:numPr>
          <w:ilvl w:val="1"/>
          <w:numId w:val="1"/>
        </w:numPr>
        <w:spacing w:after="0" w:line="240" w:lineRule="auto"/>
        <w:rPr>
          <w:rFonts w:ascii="Times New Roman" w:eastAsia="Times New Roman" w:hAnsi="Times New Roman"/>
          <w:color w:val="000000" w:themeColor="text1"/>
        </w:rPr>
      </w:pPr>
      <w:r w:rsidRPr="7B969ABD">
        <w:rPr>
          <w:rFonts w:ascii="Times New Roman" w:eastAsia="Times New Roman" w:hAnsi="Times New Roman"/>
          <w:color w:val="000000" w:themeColor="text1"/>
        </w:rPr>
        <w:t>Sites are expected to give students directions on how to handle crisis situations if a client is exhibiting acute risk or symptomology (e.g. suicidal/homicidal ideation, abuse reporting, acute psychosis) that may occur during TMH counseling. These directions should include how students should access crisis resources, seek within-session consultation</w:t>
      </w:r>
      <w:r>
        <w:rPr>
          <w:rFonts w:ascii="Times New Roman" w:eastAsia="Times New Roman" w:hAnsi="Times New Roman"/>
          <w:color w:val="000000" w:themeColor="text1"/>
        </w:rPr>
        <w:t xml:space="preserve"> </w:t>
      </w:r>
      <w:r w:rsidRPr="7B969ABD">
        <w:rPr>
          <w:rFonts w:ascii="Times New Roman" w:eastAsia="Times New Roman" w:hAnsi="Times New Roman"/>
          <w:color w:val="000000" w:themeColor="text1"/>
        </w:rPr>
        <w:t>and</w:t>
      </w:r>
      <w:r>
        <w:rPr>
          <w:rFonts w:ascii="Times New Roman" w:eastAsia="Times New Roman" w:hAnsi="Times New Roman"/>
          <w:color w:val="000000" w:themeColor="text1"/>
        </w:rPr>
        <w:t>/</w:t>
      </w:r>
      <w:r w:rsidRPr="7B969ABD">
        <w:rPr>
          <w:rFonts w:ascii="Times New Roman" w:eastAsia="Times New Roman" w:hAnsi="Times New Roman"/>
          <w:color w:val="000000" w:themeColor="text1"/>
        </w:rPr>
        <w:t>or have the supervisor join a virtual session if warranted.</w:t>
      </w:r>
    </w:p>
    <w:p w14:paraId="4C9B37F4" w14:textId="77777777" w:rsidR="00A54D54" w:rsidRPr="007F2421" w:rsidRDefault="00A54D54" w:rsidP="00A54D54">
      <w:pPr>
        <w:pStyle w:val="ListParagraph"/>
        <w:numPr>
          <w:ilvl w:val="0"/>
          <w:numId w:val="8"/>
        </w:numPr>
        <w:spacing w:after="0" w:line="240" w:lineRule="auto"/>
        <w:rPr>
          <w:rFonts w:ascii="Times New Roman" w:eastAsia="Times New Roman" w:hAnsi="Times New Roman"/>
          <w:color w:val="000000" w:themeColor="text1"/>
        </w:rPr>
      </w:pPr>
      <w:r w:rsidRPr="7B969ABD">
        <w:rPr>
          <w:rFonts w:ascii="Times New Roman" w:eastAsia="Times New Roman" w:hAnsi="Times New Roman"/>
          <w:color w:val="000000" w:themeColor="text1"/>
        </w:rPr>
        <w:t xml:space="preserve">It is recommended that sites require students to be on site when providing TMH counseling services. If a site allows students to provide TMH counseling at home, it is recommended that the site supervisor assess students’ readiness for this task and review policies and procedures (e.g., ensuring client confidentiality, </w:t>
      </w:r>
      <w:r w:rsidRPr="3E17738F">
        <w:rPr>
          <w:rFonts w:ascii="Times New Roman" w:eastAsia="Times New Roman" w:hAnsi="Times New Roman"/>
          <w:color w:val="000000" w:themeColor="text1"/>
        </w:rPr>
        <w:t xml:space="preserve">having a private and professional space at home, </w:t>
      </w:r>
      <w:r w:rsidRPr="7B969ABD">
        <w:rPr>
          <w:rFonts w:ascii="Times New Roman" w:eastAsia="Times New Roman" w:hAnsi="Times New Roman"/>
          <w:color w:val="000000" w:themeColor="text1"/>
        </w:rPr>
        <w:t xml:space="preserve">crisis management, accessing supervision) related to providing TMH counseling from home. </w:t>
      </w:r>
    </w:p>
    <w:p w14:paraId="79BE70B7" w14:textId="77777777" w:rsidR="00A54D54" w:rsidRPr="007F2421" w:rsidRDefault="00A54D54" w:rsidP="00A54D54">
      <w:pPr>
        <w:pStyle w:val="ListParagraph"/>
        <w:numPr>
          <w:ilvl w:val="1"/>
          <w:numId w:val="1"/>
        </w:numPr>
        <w:shd w:val="clear" w:color="auto" w:fill="FFFFFF" w:themeFill="background1"/>
        <w:spacing w:after="0" w:line="240" w:lineRule="auto"/>
        <w:ind w:right="-20"/>
        <w:rPr>
          <w:rFonts w:ascii="Times New Roman" w:eastAsia="Times New Roman" w:hAnsi="Times New Roman"/>
          <w:color w:val="000000" w:themeColor="text1"/>
        </w:rPr>
      </w:pPr>
      <w:r w:rsidRPr="4AD088AC">
        <w:rPr>
          <w:rFonts w:ascii="Times New Roman" w:eastAsia="Times New Roman" w:hAnsi="Times New Roman"/>
          <w:color w:val="000000" w:themeColor="text1"/>
        </w:rPr>
        <w:lastRenderedPageBreak/>
        <w:t>Sites should inform students during the interview process whether supervision will be conducted virtually, and if students will be expected to conduct sessions with clients virtually.</w:t>
      </w:r>
    </w:p>
    <w:p w14:paraId="19F71DF6" w14:textId="77777777" w:rsidR="00A54D54" w:rsidRDefault="00A54D54" w:rsidP="00A54D54">
      <w:pPr>
        <w:shd w:val="clear" w:color="auto" w:fill="FFFFFF" w:themeFill="background1"/>
        <w:spacing w:after="0" w:line="240" w:lineRule="auto"/>
        <w:ind w:right="-20"/>
        <w:rPr>
          <w:rFonts w:ascii="Times New Roman" w:eastAsia="Times New Roman" w:hAnsi="Times New Roman"/>
          <w:color w:val="000000" w:themeColor="text1"/>
        </w:rPr>
      </w:pPr>
    </w:p>
    <w:p w14:paraId="3845150C" w14:textId="77777777" w:rsidR="00A54D54" w:rsidRPr="00445326" w:rsidRDefault="00A54D54" w:rsidP="00A54D54">
      <w:pPr>
        <w:pStyle w:val="ListParagraph"/>
        <w:numPr>
          <w:ilvl w:val="0"/>
          <w:numId w:val="2"/>
        </w:numPr>
        <w:spacing w:after="0" w:line="240" w:lineRule="auto"/>
        <w:rPr>
          <w:rFonts w:ascii="Times New Roman" w:eastAsia="Times New Roman" w:hAnsi="Times New Roman"/>
          <w:b/>
          <w:bCs/>
          <w:color w:val="000000" w:themeColor="text1"/>
        </w:rPr>
      </w:pPr>
      <w:r w:rsidRPr="00445326">
        <w:rPr>
          <w:rFonts w:ascii="Times New Roman" w:eastAsia="Times New Roman" w:hAnsi="Times New Roman"/>
          <w:b/>
          <w:bCs/>
          <w:color w:val="000000" w:themeColor="text1"/>
        </w:rPr>
        <w:t xml:space="preserve">Counselor Self Care </w:t>
      </w:r>
    </w:p>
    <w:p w14:paraId="4D454D6B" w14:textId="77777777" w:rsidR="00A54D54" w:rsidRDefault="00A54D54" w:rsidP="00A54D54">
      <w:pPr>
        <w:spacing w:after="0" w:line="240" w:lineRule="auto"/>
        <w:ind w:left="360"/>
        <w:rPr>
          <w:rFonts w:ascii="Times New Roman" w:eastAsia="Times New Roman" w:hAnsi="Times New Roman"/>
          <w:color w:val="000000" w:themeColor="text1"/>
        </w:rPr>
      </w:pPr>
      <w:r w:rsidRPr="025DDFD8">
        <w:rPr>
          <w:rFonts w:ascii="Times New Roman" w:eastAsia="Times New Roman" w:hAnsi="Times New Roman"/>
          <w:color w:val="000000" w:themeColor="text1"/>
        </w:rPr>
        <w:t>As students provide TMH services, it is important to continue maintaining self-care practices. Here are some suggestions:</w:t>
      </w:r>
    </w:p>
    <w:p w14:paraId="76B7D676"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Take a break between sessions to rest your eyes from screen time.</w:t>
      </w:r>
    </w:p>
    <w:p w14:paraId="05AB6FD9"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0445326">
        <w:rPr>
          <w:rFonts w:ascii="Times New Roman" w:eastAsia="Times New Roman" w:hAnsi="Times New Roman"/>
          <w:color w:val="000000" w:themeColor="text1"/>
        </w:rPr>
        <w:t>You may be sitting for a long time, so include time to stretch or take a walk during the day</w:t>
      </w:r>
      <w:r>
        <w:rPr>
          <w:rFonts w:ascii="Times New Roman" w:eastAsia="Times New Roman" w:hAnsi="Times New Roman"/>
          <w:color w:val="000000" w:themeColor="text1"/>
        </w:rPr>
        <w:t>.</w:t>
      </w:r>
    </w:p>
    <w:p w14:paraId="1CEE786E"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Pay attention to your physical needs (e.g., bathroom breaks, food).</w:t>
      </w:r>
    </w:p>
    <w:p w14:paraId="038EC7F7"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0445326">
        <w:rPr>
          <w:rFonts w:ascii="Times New Roman" w:eastAsia="Times New Roman" w:hAnsi="Times New Roman"/>
          <w:color w:val="000000" w:themeColor="text1"/>
        </w:rPr>
        <w:t>Consult with your supervisor as often as possible to ensure you are not taking on all the responsibility of figuring out solutions or options for clients</w:t>
      </w:r>
      <w:r>
        <w:rPr>
          <w:rFonts w:ascii="Times New Roman" w:eastAsia="Times New Roman" w:hAnsi="Times New Roman"/>
          <w:color w:val="000000" w:themeColor="text1"/>
        </w:rPr>
        <w:t>.</w:t>
      </w:r>
    </w:p>
    <w:p w14:paraId="179A0475"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0445326">
        <w:rPr>
          <w:rFonts w:ascii="Times New Roman" w:eastAsia="Times New Roman" w:hAnsi="Times New Roman"/>
          <w:color w:val="000000" w:themeColor="text1"/>
        </w:rPr>
        <w:t>Consider your space and ensure that you can be seated comfortably</w:t>
      </w:r>
      <w:r>
        <w:rPr>
          <w:rFonts w:ascii="Times New Roman" w:eastAsia="Times New Roman" w:hAnsi="Times New Roman"/>
          <w:color w:val="000000" w:themeColor="text1"/>
        </w:rPr>
        <w:t>.</w:t>
      </w:r>
    </w:p>
    <w:p w14:paraId="0AA9B90D"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0445326">
        <w:rPr>
          <w:rFonts w:ascii="Times New Roman" w:eastAsia="Times New Roman" w:hAnsi="Times New Roman"/>
          <w:color w:val="000000" w:themeColor="text1"/>
        </w:rPr>
        <w:t xml:space="preserve">Surround yourself with calming products (e.g., essential oils, stress </w:t>
      </w:r>
      <w:r w:rsidRPr="3E17738F">
        <w:rPr>
          <w:rFonts w:ascii="Times New Roman" w:eastAsia="Times New Roman" w:hAnsi="Times New Roman"/>
          <w:color w:val="000000" w:themeColor="text1"/>
        </w:rPr>
        <w:t>balls</w:t>
      </w:r>
      <w:r w:rsidRPr="00445326">
        <w:rPr>
          <w:rFonts w:ascii="Times New Roman" w:eastAsia="Times New Roman" w:hAnsi="Times New Roman"/>
          <w:color w:val="000000" w:themeColor="text1"/>
        </w:rPr>
        <w:t>) to help you maintain composure during the day</w:t>
      </w:r>
      <w:r>
        <w:rPr>
          <w:rFonts w:ascii="Times New Roman" w:eastAsia="Times New Roman" w:hAnsi="Times New Roman"/>
          <w:color w:val="000000" w:themeColor="text1"/>
        </w:rPr>
        <w:t>.</w:t>
      </w:r>
    </w:p>
    <w:p w14:paraId="2C2CD235" w14:textId="77777777" w:rsidR="00A54D54" w:rsidRPr="00445326"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Establish boundaries for your sessions (e.g., session times, communication methods outside of the therapy session).</w:t>
      </w:r>
    </w:p>
    <w:p w14:paraId="4E8914B8" w14:textId="77777777" w:rsidR="00A54D54" w:rsidRDefault="00A54D54" w:rsidP="00A54D54">
      <w:pPr>
        <w:pStyle w:val="ListParagraph"/>
        <w:numPr>
          <w:ilvl w:val="0"/>
          <w:numId w:val="5"/>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Wear comfortable, but also professional, clothing.</w:t>
      </w:r>
    </w:p>
    <w:p w14:paraId="7BECAC09" w14:textId="77777777" w:rsidR="00A54D54" w:rsidRPr="00445326" w:rsidRDefault="00A54D54" w:rsidP="00A54D54">
      <w:pPr>
        <w:pStyle w:val="ListParagraph"/>
        <w:spacing w:after="0" w:line="240" w:lineRule="auto"/>
        <w:ind w:left="1080"/>
        <w:rPr>
          <w:rFonts w:ascii="Times New Roman" w:eastAsia="Times New Roman" w:hAnsi="Times New Roman"/>
          <w:color w:val="000000" w:themeColor="text1"/>
        </w:rPr>
      </w:pPr>
    </w:p>
    <w:p w14:paraId="4190C344" w14:textId="77777777" w:rsidR="00A54D54" w:rsidRPr="00445326" w:rsidRDefault="00A54D54" w:rsidP="00A54D54">
      <w:pPr>
        <w:pStyle w:val="ListParagraph"/>
        <w:numPr>
          <w:ilvl w:val="0"/>
          <w:numId w:val="2"/>
        </w:numPr>
        <w:spacing w:after="0" w:line="240" w:lineRule="auto"/>
        <w:rPr>
          <w:rFonts w:ascii="Times New Roman" w:eastAsia="Times New Roman" w:hAnsi="Times New Roman"/>
        </w:rPr>
      </w:pPr>
      <w:r w:rsidRPr="70027147">
        <w:rPr>
          <w:rFonts w:ascii="Times New Roman" w:eastAsia="Times New Roman" w:hAnsi="Times New Roman"/>
          <w:b/>
          <w:bCs/>
          <w:color w:val="000000" w:themeColor="text1"/>
        </w:rPr>
        <w:t xml:space="preserve">Resources for </w:t>
      </w:r>
      <w:r w:rsidRPr="00221E3C">
        <w:rPr>
          <w:rFonts w:ascii="Times New Roman" w:eastAsia="Times New Roman" w:hAnsi="Times New Roman"/>
          <w:b/>
          <w:bCs/>
          <w:color w:val="000000" w:themeColor="text1"/>
        </w:rPr>
        <w:t>Students Related to TMH</w:t>
      </w:r>
    </w:p>
    <w:p w14:paraId="699FD40E" w14:textId="77777777" w:rsidR="00A54D54" w:rsidRDefault="00A54D54" w:rsidP="00A54D54">
      <w:pPr>
        <w:spacing w:after="0" w:line="240" w:lineRule="auto"/>
        <w:ind w:left="360"/>
        <w:rPr>
          <w:rFonts w:ascii="Times New Roman" w:eastAsia="Times New Roman" w:hAnsi="Times New Roman"/>
          <w:color w:val="000000" w:themeColor="text1"/>
        </w:rPr>
      </w:pPr>
      <w:r w:rsidRPr="025DDFD8">
        <w:rPr>
          <w:rFonts w:ascii="Times New Roman" w:eastAsia="Times New Roman" w:hAnsi="Times New Roman"/>
          <w:color w:val="000000" w:themeColor="text1"/>
        </w:rPr>
        <w:t xml:space="preserve">During your training, you should engage in consistent consultation with your supervisors and faculty. Here </w:t>
      </w:r>
      <w:r w:rsidRPr="00C74340">
        <w:rPr>
          <w:rFonts w:ascii="Times New Roman" w:eastAsia="Times New Roman" w:hAnsi="Times New Roman"/>
          <w:color w:val="000000" w:themeColor="text1"/>
        </w:rPr>
        <w:t>are some ideas</w:t>
      </w:r>
      <w:r w:rsidRPr="025DDFD8">
        <w:rPr>
          <w:rFonts w:ascii="Times New Roman" w:eastAsia="Times New Roman" w:hAnsi="Times New Roman"/>
          <w:color w:val="000000" w:themeColor="text1"/>
        </w:rPr>
        <w:t xml:space="preserve"> </w:t>
      </w:r>
      <w:proofErr w:type="gramStart"/>
      <w:r w:rsidRPr="025DDFD8">
        <w:rPr>
          <w:rFonts w:ascii="Times New Roman" w:eastAsia="Times New Roman" w:hAnsi="Times New Roman"/>
          <w:color w:val="000000" w:themeColor="text1"/>
        </w:rPr>
        <w:t>of to</w:t>
      </w:r>
      <w:proofErr w:type="gramEnd"/>
      <w:r w:rsidRPr="025DDFD8">
        <w:rPr>
          <w:rFonts w:ascii="Times New Roman" w:eastAsia="Times New Roman" w:hAnsi="Times New Roman"/>
          <w:color w:val="000000" w:themeColor="text1"/>
        </w:rPr>
        <w:t xml:space="preserve"> whom to reach out when questions or concerns arise. If something arises that is not listed here, you should consult with your supervisor and inform your instructor. </w:t>
      </w:r>
    </w:p>
    <w:tbl>
      <w:tblPr>
        <w:tblStyle w:val="TableGrid"/>
        <w:tblW w:w="9360" w:type="dxa"/>
        <w:tblLayout w:type="fixed"/>
        <w:tblLook w:val="06A0" w:firstRow="1" w:lastRow="0" w:firstColumn="1" w:lastColumn="0" w:noHBand="1" w:noVBand="1"/>
      </w:tblPr>
      <w:tblGrid>
        <w:gridCol w:w="6565"/>
        <w:gridCol w:w="2795"/>
      </w:tblGrid>
      <w:tr w:rsidR="00A54D54" w14:paraId="6669D6D1" w14:textId="77777777" w:rsidTr="000C08B3">
        <w:trPr>
          <w:trHeight w:val="300"/>
        </w:trPr>
        <w:tc>
          <w:tcPr>
            <w:tcW w:w="6565" w:type="dxa"/>
          </w:tcPr>
          <w:p w14:paraId="3396FA73" w14:textId="77777777" w:rsidR="00A54D54" w:rsidRPr="00445326" w:rsidRDefault="00A54D54" w:rsidP="000C08B3">
            <w:pPr>
              <w:spacing w:after="0" w:line="240" w:lineRule="auto"/>
              <w:rPr>
                <w:rFonts w:ascii="Times New Roman" w:eastAsia="Times New Roman" w:hAnsi="Times New Roman"/>
                <w:b/>
                <w:bCs/>
                <w:color w:val="000000" w:themeColor="text1"/>
              </w:rPr>
            </w:pPr>
            <w:r w:rsidRPr="00445326">
              <w:rPr>
                <w:rFonts w:ascii="Times New Roman" w:eastAsia="Times New Roman" w:hAnsi="Times New Roman"/>
                <w:b/>
                <w:bCs/>
                <w:color w:val="000000" w:themeColor="text1"/>
              </w:rPr>
              <w:t>Question/Concern</w:t>
            </w:r>
          </w:p>
        </w:tc>
        <w:tc>
          <w:tcPr>
            <w:tcW w:w="2795" w:type="dxa"/>
          </w:tcPr>
          <w:p w14:paraId="4212CDB1" w14:textId="77777777" w:rsidR="00A54D54" w:rsidRPr="00445326" w:rsidRDefault="00A54D54" w:rsidP="000C08B3">
            <w:pPr>
              <w:spacing w:after="0" w:line="240" w:lineRule="auto"/>
              <w:rPr>
                <w:rFonts w:ascii="Times New Roman" w:eastAsia="Times New Roman" w:hAnsi="Times New Roman"/>
                <w:b/>
                <w:bCs/>
                <w:color w:val="000000" w:themeColor="text1"/>
              </w:rPr>
            </w:pPr>
            <w:r w:rsidRPr="00445326">
              <w:rPr>
                <w:rFonts w:ascii="Times New Roman" w:eastAsia="Times New Roman" w:hAnsi="Times New Roman"/>
                <w:b/>
                <w:bCs/>
                <w:color w:val="000000" w:themeColor="text1"/>
              </w:rPr>
              <w:t xml:space="preserve">Who should I Contact? </w:t>
            </w:r>
          </w:p>
        </w:tc>
      </w:tr>
      <w:tr w:rsidR="00A54D54" w14:paraId="559DC31A" w14:textId="77777777" w:rsidTr="000C08B3">
        <w:trPr>
          <w:trHeight w:val="300"/>
        </w:trPr>
        <w:tc>
          <w:tcPr>
            <w:tcW w:w="6565" w:type="dxa"/>
          </w:tcPr>
          <w:p w14:paraId="0562EFC3" w14:textId="77777777" w:rsidR="00A54D54" w:rsidRDefault="00A54D54" w:rsidP="000C08B3">
            <w:pPr>
              <w:spacing w:after="0" w:line="240" w:lineRule="auto"/>
              <w:rPr>
                <w:rFonts w:ascii="Times New Roman" w:eastAsia="Times New Roman" w:hAnsi="Times New Roman"/>
                <w:color w:val="000000" w:themeColor="text1"/>
              </w:rPr>
            </w:pPr>
            <w:r w:rsidRPr="3E17738F">
              <w:rPr>
                <w:rFonts w:ascii="Times New Roman" w:eastAsia="Times New Roman" w:hAnsi="Times New Roman"/>
                <w:color w:val="000000" w:themeColor="text1"/>
              </w:rPr>
              <w:t xml:space="preserve"> Questions related to whether TMH sessions can/should count as part of your practicum/internship expectations</w:t>
            </w:r>
          </w:p>
          <w:p w14:paraId="3F94CB87" w14:textId="77777777" w:rsidR="00A54D54" w:rsidRPr="00520FC1" w:rsidRDefault="00A54D54" w:rsidP="00A54D54">
            <w:pPr>
              <w:pStyle w:val="ListParagraph"/>
              <w:numPr>
                <w:ilvl w:val="0"/>
                <w:numId w:val="6"/>
              </w:numPr>
              <w:spacing w:after="0" w:line="240" w:lineRule="auto"/>
              <w:rPr>
                <w:rFonts w:ascii="Times New Roman" w:eastAsia="Times New Roman" w:hAnsi="Times New Roman"/>
                <w:color w:val="000000" w:themeColor="text1"/>
              </w:rPr>
            </w:pPr>
            <w:r w:rsidRPr="00520FC1">
              <w:rPr>
                <w:rFonts w:ascii="Times New Roman" w:eastAsia="Times New Roman" w:hAnsi="Times New Roman"/>
                <w:color w:val="000000" w:themeColor="text1"/>
              </w:rPr>
              <w:t xml:space="preserve">Consultations about </w:t>
            </w:r>
            <w:r w:rsidRPr="3E17738F">
              <w:rPr>
                <w:rFonts w:ascii="Times New Roman" w:eastAsia="Times New Roman" w:hAnsi="Times New Roman"/>
                <w:color w:val="000000" w:themeColor="text1"/>
              </w:rPr>
              <w:t xml:space="preserve">virtual </w:t>
            </w:r>
            <w:r w:rsidRPr="00520FC1">
              <w:rPr>
                <w:rFonts w:ascii="Times New Roman" w:eastAsia="Times New Roman" w:hAnsi="Times New Roman"/>
                <w:color w:val="000000" w:themeColor="text1"/>
              </w:rPr>
              <w:t>client care</w:t>
            </w:r>
          </w:p>
          <w:p w14:paraId="4A50E304" w14:textId="77777777" w:rsidR="00A54D54" w:rsidRDefault="00A54D54" w:rsidP="000C08B3">
            <w:pPr>
              <w:spacing w:after="0" w:line="240" w:lineRule="auto"/>
              <w:rPr>
                <w:rFonts w:ascii="Times New Roman" w:eastAsia="Times New Roman" w:hAnsi="Times New Roman"/>
                <w:color w:val="000000" w:themeColor="text1"/>
              </w:rPr>
            </w:pPr>
          </w:p>
          <w:p w14:paraId="1C21FCA7" w14:textId="77777777" w:rsidR="00A54D54" w:rsidRPr="00520FC1" w:rsidRDefault="00A54D54" w:rsidP="00A54D54">
            <w:pPr>
              <w:pStyle w:val="ListParagraph"/>
              <w:numPr>
                <w:ilvl w:val="0"/>
                <w:numId w:val="6"/>
              </w:numPr>
              <w:spacing w:after="0" w:line="240" w:lineRule="auto"/>
              <w:rPr>
                <w:rFonts w:ascii="Times New Roman" w:eastAsia="Times New Roman" w:hAnsi="Times New Roman"/>
                <w:color w:val="000000" w:themeColor="text1"/>
              </w:rPr>
            </w:pPr>
            <w:r w:rsidRPr="00520FC1">
              <w:rPr>
                <w:rFonts w:ascii="Times New Roman" w:eastAsia="Times New Roman" w:hAnsi="Times New Roman"/>
                <w:color w:val="000000" w:themeColor="text1"/>
              </w:rPr>
              <w:t xml:space="preserve">Concerns about practices </w:t>
            </w:r>
            <w:r w:rsidRPr="3E17738F">
              <w:rPr>
                <w:rFonts w:ascii="Times New Roman" w:eastAsia="Times New Roman" w:hAnsi="Times New Roman"/>
                <w:color w:val="000000" w:themeColor="text1"/>
              </w:rPr>
              <w:t xml:space="preserve">related to TMH </w:t>
            </w:r>
            <w:r w:rsidRPr="00520FC1">
              <w:rPr>
                <w:rFonts w:ascii="Times New Roman" w:eastAsia="Times New Roman" w:hAnsi="Times New Roman"/>
                <w:color w:val="000000" w:themeColor="text1"/>
              </w:rPr>
              <w:t>you observe on site</w:t>
            </w:r>
          </w:p>
          <w:p w14:paraId="5EE6513B" w14:textId="77777777" w:rsidR="00A54D54" w:rsidRDefault="00A54D54" w:rsidP="000C08B3">
            <w:pPr>
              <w:spacing w:after="0" w:line="240" w:lineRule="auto"/>
              <w:rPr>
                <w:rFonts w:ascii="Times New Roman" w:eastAsia="Times New Roman" w:hAnsi="Times New Roman"/>
                <w:color w:val="000000" w:themeColor="text1"/>
              </w:rPr>
            </w:pPr>
          </w:p>
          <w:p w14:paraId="44C737F9" w14:textId="77777777" w:rsidR="00A54D54" w:rsidRPr="00520FC1" w:rsidRDefault="00A54D54" w:rsidP="00A54D54">
            <w:pPr>
              <w:pStyle w:val="ListParagraph"/>
              <w:numPr>
                <w:ilvl w:val="0"/>
                <w:numId w:val="6"/>
              </w:numPr>
              <w:spacing w:after="0" w:line="240" w:lineRule="auto"/>
              <w:rPr>
                <w:rFonts w:ascii="Times New Roman" w:eastAsia="Times New Roman" w:hAnsi="Times New Roman"/>
                <w:color w:val="000000" w:themeColor="text1"/>
              </w:rPr>
            </w:pPr>
            <w:r w:rsidRPr="3E17738F">
              <w:rPr>
                <w:rFonts w:ascii="Times New Roman" w:eastAsia="Times New Roman" w:hAnsi="Times New Roman"/>
                <w:color w:val="000000" w:themeColor="text1"/>
              </w:rPr>
              <w:t>Consultation about issues that arise with your site supervisor related to discussing questions or concerns with TMH</w:t>
            </w:r>
          </w:p>
          <w:p w14:paraId="29BB28BF" w14:textId="77777777" w:rsidR="00A54D54" w:rsidRPr="00C70088" w:rsidRDefault="00A54D54" w:rsidP="000C08B3">
            <w:pPr>
              <w:spacing w:after="0" w:line="240" w:lineRule="auto"/>
              <w:rPr>
                <w:rFonts w:ascii="Times New Roman" w:eastAsia="Times New Roman" w:hAnsi="Times New Roman"/>
                <w:color w:val="000000" w:themeColor="text1"/>
              </w:rPr>
            </w:pPr>
          </w:p>
        </w:tc>
        <w:tc>
          <w:tcPr>
            <w:tcW w:w="2795" w:type="dxa"/>
          </w:tcPr>
          <w:p w14:paraId="0C16E056" w14:textId="77777777" w:rsidR="00A54D54" w:rsidRDefault="00A54D54" w:rsidP="000C08B3">
            <w:pPr>
              <w:spacing w:after="0" w:line="240" w:lineRule="auto"/>
              <w:rPr>
                <w:rFonts w:ascii="Times New Roman" w:eastAsia="Times New Roman" w:hAnsi="Times New Roman"/>
                <w:color w:val="000000" w:themeColor="text1"/>
              </w:rPr>
            </w:pPr>
          </w:p>
          <w:p w14:paraId="64A8F884" w14:textId="77777777" w:rsidR="00A54D54" w:rsidRDefault="00A54D54" w:rsidP="000C08B3">
            <w:pPr>
              <w:spacing w:after="0" w:line="240" w:lineRule="auto"/>
              <w:rPr>
                <w:rFonts w:ascii="Times New Roman" w:eastAsia="Times New Roman" w:hAnsi="Times New Roman"/>
                <w:color w:val="000000" w:themeColor="text1"/>
              </w:rPr>
            </w:pPr>
          </w:p>
          <w:p w14:paraId="4152BF69" w14:textId="77777777" w:rsidR="00A54D54" w:rsidRDefault="00A54D54" w:rsidP="000C08B3">
            <w:pPr>
              <w:spacing w:after="0" w:line="240" w:lineRule="auto"/>
              <w:rPr>
                <w:rFonts w:ascii="Times New Roman" w:eastAsia="Times New Roman" w:hAnsi="Times New Roman"/>
                <w:color w:val="000000" w:themeColor="text1"/>
              </w:rPr>
            </w:pPr>
          </w:p>
          <w:p w14:paraId="1E8608B9" w14:textId="77777777" w:rsidR="00A54D54" w:rsidRDefault="00A54D54" w:rsidP="000C08B3">
            <w:pPr>
              <w:spacing w:after="0" w:line="240" w:lineRule="auto"/>
              <w:rPr>
                <w:rFonts w:ascii="Times New Roman" w:eastAsia="Times New Roman" w:hAnsi="Times New Roman"/>
                <w:color w:val="000000" w:themeColor="text1"/>
              </w:rPr>
            </w:pPr>
          </w:p>
          <w:p w14:paraId="17095210" w14:textId="77777777" w:rsidR="00A54D54" w:rsidRDefault="00A54D54" w:rsidP="000C08B3">
            <w:pPr>
              <w:spacing w:after="0" w:line="240" w:lineRule="auto"/>
              <w:rPr>
                <w:rFonts w:ascii="Times New Roman" w:eastAsia="Times New Roman" w:hAnsi="Times New Roman"/>
                <w:color w:val="000000" w:themeColor="text1"/>
              </w:rPr>
            </w:pPr>
          </w:p>
          <w:p w14:paraId="5B9DF3C5" w14:textId="77777777" w:rsidR="00A54D54" w:rsidRDefault="00A54D54" w:rsidP="000C08B3">
            <w:pPr>
              <w:spacing w:after="0" w:line="240" w:lineRule="auto"/>
              <w:rPr>
                <w:rFonts w:ascii="Times New Roman" w:eastAsia="Times New Roman" w:hAnsi="Times New Roman"/>
                <w:color w:val="000000" w:themeColor="text1"/>
              </w:rPr>
            </w:pPr>
            <w:r w:rsidRPr="7EB6C8C1">
              <w:rPr>
                <w:rFonts w:ascii="Times New Roman" w:eastAsia="Times New Roman" w:hAnsi="Times New Roman"/>
                <w:color w:val="000000" w:themeColor="text1"/>
              </w:rPr>
              <w:t>Practicum/Internship Instructor</w:t>
            </w:r>
          </w:p>
        </w:tc>
      </w:tr>
      <w:tr w:rsidR="00A54D54" w14:paraId="092BB264" w14:textId="77777777" w:rsidTr="000C08B3">
        <w:trPr>
          <w:trHeight w:val="300"/>
        </w:trPr>
        <w:tc>
          <w:tcPr>
            <w:tcW w:w="6565" w:type="dxa"/>
          </w:tcPr>
          <w:p w14:paraId="2052A3EC" w14:textId="77777777" w:rsidR="00A54D54" w:rsidRPr="00520FC1" w:rsidRDefault="00A54D54" w:rsidP="00A54D54">
            <w:pPr>
              <w:pStyle w:val="ListParagraph"/>
              <w:numPr>
                <w:ilvl w:val="0"/>
                <w:numId w:val="7"/>
              </w:numPr>
              <w:spacing w:after="0" w:line="240" w:lineRule="auto"/>
              <w:rPr>
                <w:rFonts w:ascii="Times New Roman" w:eastAsia="Times New Roman" w:hAnsi="Times New Roman"/>
                <w:color w:val="000000" w:themeColor="text1"/>
              </w:rPr>
            </w:pPr>
            <w:r w:rsidRPr="025DDFD8">
              <w:rPr>
                <w:rFonts w:ascii="Times New Roman" w:eastAsia="Times New Roman" w:hAnsi="Times New Roman"/>
                <w:color w:val="000000" w:themeColor="text1"/>
              </w:rPr>
              <w:t>Site-related issues</w:t>
            </w:r>
            <w:r w:rsidRPr="3E17738F">
              <w:rPr>
                <w:rFonts w:ascii="Times New Roman" w:eastAsia="Times New Roman" w:hAnsi="Times New Roman"/>
                <w:color w:val="000000" w:themeColor="text1"/>
              </w:rPr>
              <w:t xml:space="preserve"> regarding TMH</w:t>
            </w:r>
          </w:p>
          <w:p w14:paraId="1D6768A8" w14:textId="77777777" w:rsidR="00A54D54" w:rsidRDefault="00A54D54" w:rsidP="000C08B3">
            <w:pPr>
              <w:spacing w:after="0" w:line="240" w:lineRule="auto"/>
              <w:rPr>
                <w:rFonts w:ascii="Times New Roman" w:eastAsia="Times New Roman" w:hAnsi="Times New Roman"/>
                <w:color w:val="000000" w:themeColor="text1"/>
              </w:rPr>
            </w:pPr>
          </w:p>
          <w:p w14:paraId="2326B94B" w14:textId="77777777" w:rsidR="00A54D54" w:rsidRPr="00520FC1" w:rsidRDefault="00A54D54" w:rsidP="00A54D54">
            <w:pPr>
              <w:pStyle w:val="ListParagraph"/>
              <w:numPr>
                <w:ilvl w:val="0"/>
                <w:numId w:val="7"/>
              </w:numPr>
              <w:spacing w:after="0" w:line="240" w:lineRule="auto"/>
              <w:rPr>
                <w:rFonts w:ascii="Times New Roman" w:eastAsia="Times New Roman" w:hAnsi="Times New Roman"/>
                <w:color w:val="000000" w:themeColor="text1"/>
              </w:rPr>
            </w:pPr>
            <w:r w:rsidRPr="00520FC1">
              <w:rPr>
                <w:rFonts w:ascii="Times New Roman" w:eastAsia="Times New Roman" w:hAnsi="Times New Roman"/>
                <w:color w:val="000000" w:themeColor="text1"/>
              </w:rPr>
              <w:t>Facility procedures and policies</w:t>
            </w:r>
            <w:r w:rsidRPr="3E17738F">
              <w:rPr>
                <w:rFonts w:ascii="Times New Roman" w:eastAsia="Times New Roman" w:hAnsi="Times New Roman"/>
                <w:color w:val="000000" w:themeColor="text1"/>
              </w:rPr>
              <w:t xml:space="preserve"> regarding TMH</w:t>
            </w:r>
          </w:p>
          <w:p w14:paraId="1F9F37EF" w14:textId="77777777" w:rsidR="00A54D54" w:rsidRDefault="00A54D54" w:rsidP="000C08B3">
            <w:pPr>
              <w:spacing w:after="0" w:line="240" w:lineRule="auto"/>
              <w:rPr>
                <w:rFonts w:ascii="Times New Roman" w:eastAsia="Times New Roman" w:hAnsi="Times New Roman"/>
                <w:color w:val="000000" w:themeColor="text1"/>
              </w:rPr>
            </w:pPr>
          </w:p>
          <w:p w14:paraId="3A317C74" w14:textId="77777777" w:rsidR="00A54D54" w:rsidRDefault="00A54D54" w:rsidP="00A54D54">
            <w:pPr>
              <w:pStyle w:val="ListParagraph"/>
              <w:numPr>
                <w:ilvl w:val="0"/>
                <w:numId w:val="7"/>
              </w:numPr>
              <w:spacing w:after="0" w:line="240" w:lineRule="auto"/>
              <w:rPr>
                <w:rFonts w:ascii="Times New Roman" w:eastAsia="Times New Roman" w:hAnsi="Times New Roman"/>
                <w:color w:val="000000" w:themeColor="text1"/>
              </w:rPr>
            </w:pPr>
            <w:r w:rsidRPr="3E17738F">
              <w:rPr>
                <w:rFonts w:ascii="Times New Roman" w:eastAsia="Times New Roman" w:hAnsi="Times New Roman"/>
                <w:color w:val="000000" w:themeColor="text1"/>
              </w:rPr>
              <w:t>Questions related to providing quality TMH services to clients</w:t>
            </w:r>
          </w:p>
          <w:p w14:paraId="17804390" w14:textId="77777777" w:rsidR="00A54D54" w:rsidRPr="00C70088" w:rsidRDefault="00A54D54" w:rsidP="000C08B3">
            <w:pPr>
              <w:pStyle w:val="ListParagraph"/>
              <w:spacing w:after="0" w:line="240" w:lineRule="auto"/>
              <w:rPr>
                <w:rFonts w:ascii="Times New Roman" w:eastAsia="Times New Roman" w:hAnsi="Times New Roman"/>
                <w:color w:val="000000" w:themeColor="text1"/>
              </w:rPr>
            </w:pPr>
          </w:p>
          <w:p w14:paraId="2EACA17D" w14:textId="77777777" w:rsidR="00A54D54" w:rsidRDefault="00A54D54" w:rsidP="00A54D54">
            <w:pPr>
              <w:pStyle w:val="ListParagraph"/>
              <w:numPr>
                <w:ilvl w:val="0"/>
                <w:numId w:val="7"/>
              </w:numPr>
              <w:spacing w:after="0" w:line="240" w:lineRule="auto"/>
              <w:rPr>
                <w:rFonts w:ascii="Times New Roman" w:eastAsia="Times New Roman" w:hAnsi="Times New Roman"/>
                <w:color w:val="000000" w:themeColor="text1"/>
              </w:rPr>
            </w:pPr>
            <w:r w:rsidRPr="3E17738F">
              <w:rPr>
                <w:rFonts w:ascii="Times New Roman" w:eastAsia="Times New Roman" w:hAnsi="Times New Roman"/>
                <w:color w:val="000000" w:themeColor="text1"/>
              </w:rPr>
              <w:t>Emergent/urgent concerns related to a client that emerge during a TMH session</w:t>
            </w:r>
          </w:p>
          <w:p w14:paraId="2FBBF866" w14:textId="77777777" w:rsidR="00A54D54" w:rsidRPr="00C70088" w:rsidRDefault="00A54D54" w:rsidP="000C08B3">
            <w:pPr>
              <w:spacing w:after="0" w:line="240" w:lineRule="auto"/>
              <w:rPr>
                <w:rFonts w:ascii="Times New Roman" w:eastAsia="Times New Roman" w:hAnsi="Times New Roman"/>
                <w:color w:val="000000" w:themeColor="text1"/>
              </w:rPr>
            </w:pPr>
          </w:p>
        </w:tc>
        <w:tc>
          <w:tcPr>
            <w:tcW w:w="2795" w:type="dxa"/>
          </w:tcPr>
          <w:p w14:paraId="59353F8A" w14:textId="77777777" w:rsidR="00A54D54" w:rsidRDefault="00A54D54" w:rsidP="000C08B3">
            <w:pPr>
              <w:spacing w:after="0" w:line="240" w:lineRule="auto"/>
              <w:rPr>
                <w:rFonts w:ascii="Times New Roman" w:eastAsia="Times New Roman" w:hAnsi="Times New Roman"/>
                <w:color w:val="000000" w:themeColor="text1"/>
              </w:rPr>
            </w:pPr>
          </w:p>
          <w:p w14:paraId="6AD36CD8" w14:textId="77777777" w:rsidR="00A54D54" w:rsidRDefault="00A54D54" w:rsidP="000C08B3">
            <w:pPr>
              <w:spacing w:after="0" w:line="240" w:lineRule="auto"/>
              <w:rPr>
                <w:rFonts w:ascii="Times New Roman" w:eastAsia="Times New Roman" w:hAnsi="Times New Roman"/>
                <w:color w:val="000000" w:themeColor="text1"/>
              </w:rPr>
            </w:pPr>
          </w:p>
          <w:p w14:paraId="4C0380E5" w14:textId="77777777" w:rsidR="00A54D54" w:rsidRDefault="00A54D54" w:rsidP="000C08B3">
            <w:pPr>
              <w:spacing w:after="0" w:line="240" w:lineRule="auto"/>
              <w:rPr>
                <w:rFonts w:ascii="Times New Roman" w:eastAsia="Times New Roman" w:hAnsi="Times New Roman"/>
                <w:color w:val="000000" w:themeColor="text1"/>
              </w:rPr>
            </w:pPr>
          </w:p>
          <w:p w14:paraId="3D74B6B8" w14:textId="77777777" w:rsidR="00A54D54" w:rsidRDefault="00A54D54" w:rsidP="000C08B3">
            <w:pPr>
              <w:spacing w:after="0" w:line="240" w:lineRule="auto"/>
              <w:rPr>
                <w:rFonts w:ascii="Times New Roman" w:eastAsia="Times New Roman" w:hAnsi="Times New Roman"/>
                <w:color w:val="000000" w:themeColor="text1"/>
              </w:rPr>
            </w:pPr>
          </w:p>
          <w:p w14:paraId="41928F67" w14:textId="77777777" w:rsidR="00A54D54" w:rsidRDefault="00A54D54" w:rsidP="000C08B3">
            <w:pPr>
              <w:spacing w:after="0" w:line="240" w:lineRule="auto"/>
              <w:rPr>
                <w:rFonts w:ascii="Times New Roman" w:eastAsia="Times New Roman" w:hAnsi="Times New Roman"/>
                <w:color w:val="000000" w:themeColor="text1"/>
              </w:rPr>
            </w:pPr>
          </w:p>
          <w:p w14:paraId="2E94451A" w14:textId="77777777" w:rsidR="00A54D54" w:rsidRDefault="00A54D54" w:rsidP="000C08B3">
            <w:pPr>
              <w:spacing w:after="0" w:line="240" w:lineRule="auto"/>
              <w:rPr>
                <w:rFonts w:ascii="Times New Roman" w:eastAsia="Times New Roman" w:hAnsi="Times New Roman"/>
                <w:color w:val="000000" w:themeColor="text1"/>
              </w:rPr>
            </w:pPr>
            <w:r w:rsidRPr="1452D919">
              <w:rPr>
                <w:rFonts w:ascii="Times New Roman" w:eastAsia="Times New Roman" w:hAnsi="Times New Roman"/>
                <w:color w:val="000000" w:themeColor="text1"/>
              </w:rPr>
              <w:t>Site Supervisor</w:t>
            </w:r>
          </w:p>
        </w:tc>
      </w:tr>
    </w:tbl>
    <w:p w14:paraId="6C6765CA" w14:textId="77777777" w:rsidR="00A54D54" w:rsidRDefault="00A54D54" w:rsidP="00A54D54">
      <w:pPr>
        <w:spacing w:after="0" w:line="240" w:lineRule="auto"/>
        <w:rPr>
          <w:rFonts w:ascii="Aptos" w:eastAsia="Aptos" w:hAnsi="Aptos" w:cs="Aptos"/>
          <w:color w:val="242424"/>
        </w:rPr>
      </w:pPr>
    </w:p>
    <w:p w14:paraId="55B8F0D1" w14:textId="77777777" w:rsidR="00A54D54" w:rsidRDefault="00A54D54" w:rsidP="00A54D54">
      <w:pPr>
        <w:spacing w:after="0" w:line="240" w:lineRule="auto"/>
        <w:jc w:val="center"/>
        <w:rPr>
          <w:rFonts w:ascii="Aptos" w:eastAsia="Aptos" w:hAnsi="Aptos" w:cs="Aptos"/>
          <w:color w:val="242424"/>
        </w:rPr>
      </w:pPr>
    </w:p>
    <w:p w14:paraId="4BF9D836" w14:textId="77777777" w:rsidR="008A6095" w:rsidRDefault="008A6095"/>
    <w:sectPr w:rsidR="008A6095" w:rsidSect="00A54D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78E5" w14:textId="77777777" w:rsidR="00C5693A" w:rsidRDefault="00C5693A">
      <w:pPr>
        <w:spacing w:after="0" w:line="240" w:lineRule="auto"/>
      </w:pPr>
      <w:r>
        <w:separator/>
      </w:r>
    </w:p>
  </w:endnote>
  <w:endnote w:type="continuationSeparator" w:id="0">
    <w:p w14:paraId="55D9DE1C" w14:textId="77777777" w:rsidR="00C5693A" w:rsidRDefault="00C5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C36C" w14:textId="77777777" w:rsidR="00C5693A" w:rsidRDefault="00C5693A">
      <w:pPr>
        <w:spacing w:after="0" w:line="240" w:lineRule="auto"/>
      </w:pPr>
      <w:r>
        <w:separator/>
      </w:r>
    </w:p>
  </w:footnote>
  <w:footnote w:type="continuationSeparator" w:id="0">
    <w:p w14:paraId="0FB0A3CF" w14:textId="77777777" w:rsidR="00C5693A" w:rsidRDefault="00C56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5446" w14:textId="77777777" w:rsidR="00A54D54" w:rsidRDefault="00A54D54">
    <w:pPr>
      <w:pStyle w:val="Header"/>
      <w:jc w:val="right"/>
    </w:pPr>
    <w:r>
      <w:fldChar w:fldCharType="begin"/>
    </w:r>
    <w:r>
      <w:instrText xml:space="preserve"> PAGE   \* MERGEFORMAT </w:instrText>
    </w:r>
    <w:r>
      <w:fldChar w:fldCharType="separate"/>
    </w:r>
    <w:r>
      <w:rPr>
        <w:noProof/>
      </w:rPr>
      <w:t>4</w:t>
    </w:r>
    <w:r>
      <w:rPr>
        <w:noProof/>
      </w:rPr>
      <w:fldChar w:fldCharType="end"/>
    </w:r>
  </w:p>
  <w:p w14:paraId="6EDCCCCE" w14:textId="77777777" w:rsidR="00A54D54" w:rsidRDefault="00A5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495866"/>
      <w:docPartObj>
        <w:docPartGallery w:val="Page Numbers (Top of Page)"/>
        <w:docPartUnique/>
      </w:docPartObj>
    </w:sdtPr>
    <w:sdtEndPr>
      <w:rPr>
        <w:noProof/>
      </w:rPr>
    </w:sdtEndPr>
    <w:sdtContent>
      <w:p w14:paraId="3D83D23A" w14:textId="77777777" w:rsidR="00A54D54" w:rsidRDefault="00A54D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24D4B0" w14:textId="77777777" w:rsidR="00A54D54" w:rsidRDefault="00A5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655"/>
    <w:multiLevelType w:val="hybridMultilevel"/>
    <w:tmpl w:val="A274B4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294DA7"/>
    <w:multiLevelType w:val="hybridMultilevel"/>
    <w:tmpl w:val="8844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02E4"/>
    <w:multiLevelType w:val="hybridMultilevel"/>
    <w:tmpl w:val="1792C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8792D7"/>
    <w:multiLevelType w:val="hybridMultilevel"/>
    <w:tmpl w:val="E22AE2A8"/>
    <w:lvl w:ilvl="0" w:tplc="0452FE88">
      <w:start w:val="1"/>
      <w:numFmt w:val="bullet"/>
      <w:lvlText w:val="o"/>
      <w:lvlJc w:val="left"/>
      <w:pPr>
        <w:ind w:left="1440" w:hanging="360"/>
      </w:pPr>
      <w:rPr>
        <w:rFonts w:ascii="Courier New" w:hAnsi="Courier New" w:hint="default"/>
      </w:rPr>
    </w:lvl>
    <w:lvl w:ilvl="1" w:tplc="3D763FBC">
      <w:start w:val="1"/>
      <w:numFmt w:val="bullet"/>
      <w:lvlText w:val="o"/>
      <w:lvlJc w:val="left"/>
      <w:pPr>
        <w:ind w:left="2160" w:hanging="360"/>
      </w:pPr>
      <w:rPr>
        <w:rFonts w:ascii="Courier New" w:hAnsi="Courier New" w:hint="default"/>
      </w:rPr>
    </w:lvl>
    <w:lvl w:ilvl="2" w:tplc="6E5C5D2E">
      <w:start w:val="1"/>
      <w:numFmt w:val="bullet"/>
      <w:lvlText w:val=""/>
      <w:lvlJc w:val="left"/>
      <w:pPr>
        <w:ind w:left="2880" w:hanging="360"/>
      </w:pPr>
      <w:rPr>
        <w:rFonts w:ascii="Wingdings" w:hAnsi="Wingdings" w:hint="default"/>
      </w:rPr>
    </w:lvl>
    <w:lvl w:ilvl="3" w:tplc="1E5055D8">
      <w:start w:val="1"/>
      <w:numFmt w:val="bullet"/>
      <w:lvlText w:val=""/>
      <w:lvlJc w:val="left"/>
      <w:pPr>
        <w:ind w:left="3600" w:hanging="360"/>
      </w:pPr>
      <w:rPr>
        <w:rFonts w:ascii="Symbol" w:hAnsi="Symbol" w:hint="default"/>
      </w:rPr>
    </w:lvl>
    <w:lvl w:ilvl="4" w:tplc="A51E181E">
      <w:start w:val="1"/>
      <w:numFmt w:val="bullet"/>
      <w:lvlText w:val="o"/>
      <w:lvlJc w:val="left"/>
      <w:pPr>
        <w:ind w:left="4320" w:hanging="360"/>
      </w:pPr>
      <w:rPr>
        <w:rFonts w:ascii="Courier New" w:hAnsi="Courier New" w:hint="default"/>
      </w:rPr>
    </w:lvl>
    <w:lvl w:ilvl="5" w:tplc="BABAE142">
      <w:start w:val="1"/>
      <w:numFmt w:val="bullet"/>
      <w:lvlText w:val=""/>
      <w:lvlJc w:val="left"/>
      <w:pPr>
        <w:ind w:left="5040" w:hanging="360"/>
      </w:pPr>
      <w:rPr>
        <w:rFonts w:ascii="Wingdings" w:hAnsi="Wingdings" w:hint="default"/>
      </w:rPr>
    </w:lvl>
    <w:lvl w:ilvl="6" w:tplc="4B4C2096">
      <w:start w:val="1"/>
      <w:numFmt w:val="bullet"/>
      <w:lvlText w:val=""/>
      <w:lvlJc w:val="left"/>
      <w:pPr>
        <w:ind w:left="5760" w:hanging="360"/>
      </w:pPr>
      <w:rPr>
        <w:rFonts w:ascii="Symbol" w:hAnsi="Symbol" w:hint="default"/>
      </w:rPr>
    </w:lvl>
    <w:lvl w:ilvl="7" w:tplc="9A982C06">
      <w:start w:val="1"/>
      <w:numFmt w:val="bullet"/>
      <w:lvlText w:val="o"/>
      <w:lvlJc w:val="left"/>
      <w:pPr>
        <w:ind w:left="6480" w:hanging="360"/>
      </w:pPr>
      <w:rPr>
        <w:rFonts w:ascii="Courier New" w:hAnsi="Courier New" w:hint="default"/>
      </w:rPr>
    </w:lvl>
    <w:lvl w:ilvl="8" w:tplc="2B0CEAE0">
      <w:start w:val="1"/>
      <w:numFmt w:val="bullet"/>
      <w:lvlText w:val=""/>
      <w:lvlJc w:val="left"/>
      <w:pPr>
        <w:ind w:left="7200" w:hanging="360"/>
      </w:pPr>
      <w:rPr>
        <w:rFonts w:ascii="Wingdings" w:hAnsi="Wingdings" w:hint="default"/>
      </w:rPr>
    </w:lvl>
  </w:abstractNum>
  <w:abstractNum w:abstractNumId="4" w15:restartNumberingAfterBreak="0">
    <w:nsid w:val="4BC34745"/>
    <w:multiLevelType w:val="hybridMultilevel"/>
    <w:tmpl w:val="25404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725D0"/>
    <w:multiLevelType w:val="hybridMultilevel"/>
    <w:tmpl w:val="ADBEE488"/>
    <w:lvl w:ilvl="0" w:tplc="4B8224D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527CF1"/>
    <w:multiLevelType w:val="hybridMultilevel"/>
    <w:tmpl w:val="1482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F0D25"/>
    <w:multiLevelType w:val="hybridMultilevel"/>
    <w:tmpl w:val="E7A07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F2B47"/>
    <w:multiLevelType w:val="hybridMultilevel"/>
    <w:tmpl w:val="0CD6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95951">
    <w:abstractNumId w:val="8"/>
  </w:num>
  <w:num w:numId="2" w16cid:durableId="128057838">
    <w:abstractNumId w:val="5"/>
  </w:num>
  <w:num w:numId="3" w16cid:durableId="1534998473">
    <w:abstractNumId w:val="4"/>
  </w:num>
  <w:num w:numId="4" w16cid:durableId="1621955658">
    <w:abstractNumId w:val="0"/>
  </w:num>
  <w:num w:numId="5" w16cid:durableId="1879469874">
    <w:abstractNumId w:val="2"/>
  </w:num>
  <w:num w:numId="6" w16cid:durableId="1727221373">
    <w:abstractNumId w:val="6"/>
  </w:num>
  <w:num w:numId="7" w16cid:durableId="1573617432">
    <w:abstractNumId w:val="1"/>
  </w:num>
  <w:num w:numId="8" w16cid:durableId="1081173484">
    <w:abstractNumId w:val="3"/>
  </w:num>
  <w:num w:numId="9" w16cid:durableId="589200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54"/>
    <w:rsid w:val="00014197"/>
    <w:rsid w:val="000A767A"/>
    <w:rsid w:val="00413E23"/>
    <w:rsid w:val="008A6095"/>
    <w:rsid w:val="009E4D1D"/>
    <w:rsid w:val="00A54D54"/>
    <w:rsid w:val="00AC5FD2"/>
    <w:rsid w:val="00C35CC4"/>
    <w:rsid w:val="00C5693A"/>
    <w:rsid w:val="00EB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6107"/>
  <w15:chartTrackingRefBased/>
  <w15:docId w15:val="{F30BFA65-D43F-467B-A71D-B7A7DF10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D54"/>
    <w:pPr>
      <w:spacing w:after="200" w:line="276"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A54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D54"/>
    <w:rPr>
      <w:rFonts w:eastAsiaTheme="majorEastAsia" w:cstheme="majorBidi"/>
      <w:color w:val="272727" w:themeColor="text1" w:themeTint="D8"/>
    </w:rPr>
  </w:style>
  <w:style w:type="paragraph" w:styleId="Title">
    <w:name w:val="Title"/>
    <w:basedOn w:val="Normal"/>
    <w:next w:val="Normal"/>
    <w:link w:val="TitleChar"/>
    <w:uiPriority w:val="10"/>
    <w:qFormat/>
    <w:rsid w:val="00A54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D54"/>
    <w:pPr>
      <w:spacing w:before="160"/>
      <w:jc w:val="center"/>
    </w:pPr>
    <w:rPr>
      <w:i/>
      <w:iCs/>
      <w:color w:val="404040" w:themeColor="text1" w:themeTint="BF"/>
    </w:rPr>
  </w:style>
  <w:style w:type="character" w:customStyle="1" w:styleId="QuoteChar">
    <w:name w:val="Quote Char"/>
    <w:basedOn w:val="DefaultParagraphFont"/>
    <w:link w:val="Quote"/>
    <w:uiPriority w:val="29"/>
    <w:rsid w:val="00A54D54"/>
    <w:rPr>
      <w:i/>
      <w:iCs/>
      <w:color w:val="404040" w:themeColor="text1" w:themeTint="BF"/>
    </w:rPr>
  </w:style>
  <w:style w:type="paragraph" w:styleId="ListParagraph">
    <w:name w:val="List Paragraph"/>
    <w:basedOn w:val="Normal"/>
    <w:uiPriority w:val="34"/>
    <w:qFormat/>
    <w:rsid w:val="00A54D54"/>
    <w:pPr>
      <w:ind w:left="720"/>
      <w:contextualSpacing/>
    </w:pPr>
  </w:style>
  <w:style w:type="character" w:styleId="IntenseEmphasis">
    <w:name w:val="Intense Emphasis"/>
    <w:basedOn w:val="DefaultParagraphFont"/>
    <w:uiPriority w:val="21"/>
    <w:qFormat/>
    <w:rsid w:val="00A54D54"/>
    <w:rPr>
      <w:i/>
      <w:iCs/>
      <w:color w:val="0F4761" w:themeColor="accent1" w:themeShade="BF"/>
    </w:rPr>
  </w:style>
  <w:style w:type="paragraph" w:styleId="IntenseQuote">
    <w:name w:val="Intense Quote"/>
    <w:basedOn w:val="Normal"/>
    <w:next w:val="Normal"/>
    <w:link w:val="IntenseQuoteChar"/>
    <w:uiPriority w:val="30"/>
    <w:qFormat/>
    <w:rsid w:val="00A54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D54"/>
    <w:rPr>
      <w:i/>
      <w:iCs/>
      <w:color w:val="0F4761" w:themeColor="accent1" w:themeShade="BF"/>
    </w:rPr>
  </w:style>
  <w:style w:type="character" w:styleId="IntenseReference">
    <w:name w:val="Intense Reference"/>
    <w:basedOn w:val="DefaultParagraphFont"/>
    <w:uiPriority w:val="32"/>
    <w:qFormat/>
    <w:rsid w:val="00A54D54"/>
    <w:rPr>
      <w:b/>
      <w:bCs/>
      <w:smallCaps/>
      <w:color w:val="0F4761" w:themeColor="accent1" w:themeShade="BF"/>
      <w:spacing w:val="5"/>
    </w:rPr>
  </w:style>
  <w:style w:type="paragraph" w:styleId="Header">
    <w:name w:val="header"/>
    <w:basedOn w:val="Normal"/>
    <w:link w:val="HeaderChar"/>
    <w:uiPriority w:val="99"/>
    <w:unhideWhenUsed/>
    <w:rsid w:val="00A54D54"/>
    <w:pPr>
      <w:tabs>
        <w:tab w:val="center" w:pos="4680"/>
        <w:tab w:val="right" w:pos="9360"/>
      </w:tabs>
    </w:pPr>
  </w:style>
  <w:style w:type="character" w:customStyle="1" w:styleId="HeaderChar">
    <w:name w:val="Header Char"/>
    <w:basedOn w:val="DefaultParagraphFont"/>
    <w:link w:val="Header"/>
    <w:uiPriority w:val="99"/>
    <w:rsid w:val="00A54D54"/>
    <w:rPr>
      <w:rFonts w:ascii="Calibri" w:eastAsia="Calibri" w:hAnsi="Calibri" w:cs="Times New Roman"/>
      <w:kern w:val="0"/>
      <w:sz w:val="22"/>
      <w:szCs w:val="22"/>
      <w:lang w:eastAsia="en-US"/>
      <w14:ligatures w14:val="none"/>
    </w:rPr>
  </w:style>
  <w:style w:type="table" w:styleId="TableGrid">
    <w:name w:val="Table Grid"/>
    <w:basedOn w:val="TableNormal"/>
    <w:uiPriority w:val="59"/>
    <w:rsid w:val="00A54D54"/>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1886</Words>
  <Characters>10754</Characters>
  <Application>Microsoft Office Word</Application>
  <DocSecurity>4</DocSecurity>
  <Lines>89</Lines>
  <Paragraphs>25</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Lee Za</dc:creator>
  <cp:keywords/>
  <dc:description/>
  <cp:lastModifiedBy>Bukowski, Coreen</cp:lastModifiedBy>
  <cp:revision>2</cp:revision>
  <dcterms:created xsi:type="dcterms:W3CDTF">2025-03-27T23:35:00Z</dcterms:created>
  <dcterms:modified xsi:type="dcterms:W3CDTF">2025-03-27T23:35:00Z</dcterms:modified>
</cp:coreProperties>
</file>