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2594" w14:textId="783C53BE" w:rsidR="00E72BE1" w:rsidRPr="009201CE" w:rsidRDefault="00E72BE1" w:rsidP="00C17C3D">
      <w:pPr>
        <w:spacing w:after="0" w:line="240" w:lineRule="auto"/>
        <w:jc w:val="both"/>
        <w:rPr>
          <w:rFonts w:ascii="Univers" w:hAnsi="Univers"/>
          <w:b/>
          <w:color w:val="0072CE"/>
          <w:sz w:val="28"/>
          <w:szCs w:val="28"/>
        </w:rPr>
      </w:pPr>
      <w:r w:rsidRPr="009201CE">
        <w:rPr>
          <w:rFonts w:ascii="Calibri" w:eastAsia="Calibri" w:hAnsi="Calibri" w:cs="Arial"/>
          <w:b/>
          <w:caps/>
          <w:sz w:val="28"/>
          <w:szCs w:val="28"/>
          <w:u w:val="single"/>
        </w:rPr>
        <w:t>Mission of the AHPRC</w:t>
      </w:r>
    </w:p>
    <w:p w14:paraId="30BB595C" w14:textId="79075AA2" w:rsidR="00E72BE1" w:rsidRPr="00E72BE1" w:rsidRDefault="00E72BE1" w:rsidP="00C17C3D">
      <w:pPr>
        <w:tabs>
          <w:tab w:val="left" w:pos="360"/>
        </w:tabs>
        <w:spacing w:after="0" w:line="259" w:lineRule="auto"/>
        <w:jc w:val="both"/>
        <w:rPr>
          <w:rFonts w:ascii="Calibri" w:eastAsia="Calibri" w:hAnsi="Calibri" w:cs="Arial"/>
          <w:i/>
          <w:sz w:val="24"/>
          <w:szCs w:val="24"/>
        </w:rPr>
      </w:pPr>
      <w:r w:rsidRPr="00E72BE1">
        <w:rPr>
          <w:rFonts w:ascii="Calibri" w:eastAsia="Calibri" w:hAnsi="Calibri" w:cs="Arial"/>
          <w:i/>
          <w:sz w:val="24"/>
          <w:szCs w:val="24"/>
        </w:rPr>
        <w:t xml:space="preserve">A leading center facilitating collaborative and innovative research in athletic, </w:t>
      </w:r>
      <w:r w:rsidR="004E7975" w:rsidRPr="00E72BE1">
        <w:rPr>
          <w:rFonts w:ascii="Calibri" w:eastAsia="Calibri" w:hAnsi="Calibri" w:cs="Arial"/>
          <w:i/>
          <w:sz w:val="24"/>
          <w:szCs w:val="24"/>
        </w:rPr>
        <w:t>healthy,</w:t>
      </w:r>
      <w:r w:rsidRPr="00E72BE1">
        <w:rPr>
          <w:rFonts w:ascii="Calibri" w:eastAsia="Calibri" w:hAnsi="Calibri" w:cs="Arial"/>
          <w:i/>
          <w:sz w:val="24"/>
          <w:szCs w:val="24"/>
        </w:rPr>
        <w:t xml:space="preserve"> and clinical populations to advance knowledge and reach beyond boundaries to</w:t>
      </w:r>
      <w:r w:rsidRPr="00E72BE1" w:rsidDel="00B63D30">
        <w:rPr>
          <w:rFonts w:ascii="Calibri" w:eastAsia="Calibri" w:hAnsi="Calibri" w:cs="Arial"/>
          <w:i/>
          <w:sz w:val="24"/>
          <w:szCs w:val="24"/>
        </w:rPr>
        <w:t xml:space="preserve"> </w:t>
      </w:r>
      <w:r w:rsidRPr="00E72BE1">
        <w:rPr>
          <w:rFonts w:ascii="Calibri" w:eastAsia="Calibri" w:hAnsi="Calibri" w:cs="Arial"/>
          <w:i/>
          <w:sz w:val="24"/>
          <w:szCs w:val="24"/>
        </w:rPr>
        <w:t>optimize human performance while training the next generation of basic and applied scientists.</w:t>
      </w:r>
    </w:p>
    <w:p w14:paraId="1E5FF9E9" w14:textId="1AEDF951" w:rsidR="00E72BE1" w:rsidRPr="00E72BE1" w:rsidRDefault="00E72BE1" w:rsidP="00C17C3D">
      <w:pPr>
        <w:spacing w:before="240" w:after="120" w:line="240" w:lineRule="auto"/>
        <w:jc w:val="both"/>
        <w:rPr>
          <w:rFonts w:ascii="Calibri" w:eastAsia="Calibri" w:hAnsi="Calibri" w:cs="Arial"/>
          <w:sz w:val="24"/>
          <w:szCs w:val="24"/>
        </w:rPr>
      </w:pPr>
      <w:r w:rsidRPr="00E72BE1">
        <w:rPr>
          <w:rFonts w:ascii="Calibri" w:eastAsia="Calibri" w:hAnsi="Calibri" w:cs="Arial"/>
          <w:sz w:val="24"/>
          <w:szCs w:val="24"/>
        </w:rPr>
        <w:t xml:space="preserve">A </w:t>
      </w:r>
      <w:r w:rsidRPr="00E72BE1">
        <w:rPr>
          <w:rFonts w:ascii="Calibri" w:eastAsia="Calibri" w:hAnsi="Calibri" w:cs="Arial"/>
          <w:sz w:val="24"/>
          <w:szCs w:val="24"/>
          <w:u w:val="single"/>
        </w:rPr>
        <w:t>global goal</w:t>
      </w:r>
      <w:r w:rsidRPr="00E72BE1">
        <w:rPr>
          <w:rFonts w:ascii="Calibri" w:eastAsia="Calibri" w:hAnsi="Calibri" w:cs="Arial"/>
          <w:sz w:val="24"/>
          <w:szCs w:val="24"/>
        </w:rPr>
        <w:t xml:space="preserve"> of the AHPRC is to f</w:t>
      </w:r>
      <w:r w:rsidRPr="00E72BE1">
        <w:rPr>
          <w:rFonts w:ascii="Calibri" w:eastAsia="Calibri" w:hAnsi="Calibri" w:cs="Times New Roman"/>
          <w:sz w:val="24"/>
          <w:szCs w:val="24"/>
        </w:rPr>
        <w:t xml:space="preserve">acilitate interdisciplinary, </w:t>
      </w:r>
      <w:r w:rsidR="004E7975" w:rsidRPr="00E72BE1">
        <w:rPr>
          <w:rFonts w:ascii="Calibri" w:eastAsia="Calibri" w:hAnsi="Calibri" w:cs="Arial"/>
          <w:sz w:val="24"/>
          <w:szCs w:val="24"/>
        </w:rPr>
        <w:t>collaborative,</w:t>
      </w:r>
      <w:r w:rsidRPr="00E72BE1">
        <w:rPr>
          <w:rFonts w:ascii="Calibri" w:eastAsia="Calibri" w:hAnsi="Calibri" w:cs="Arial"/>
          <w:sz w:val="24"/>
          <w:szCs w:val="24"/>
        </w:rPr>
        <w:t xml:space="preserve"> and innovative research to understand and enhance performance in athletic, </w:t>
      </w:r>
      <w:r w:rsidR="004E7975" w:rsidRPr="00E72BE1">
        <w:rPr>
          <w:rFonts w:ascii="Calibri" w:eastAsia="Calibri" w:hAnsi="Calibri" w:cs="Arial"/>
          <w:sz w:val="24"/>
          <w:szCs w:val="24"/>
        </w:rPr>
        <w:t>healthy,</w:t>
      </w:r>
      <w:r w:rsidRPr="00E72BE1">
        <w:rPr>
          <w:rFonts w:ascii="Calibri" w:eastAsia="Calibri" w:hAnsi="Calibri" w:cs="Arial"/>
          <w:sz w:val="24"/>
          <w:szCs w:val="24"/>
        </w:rPr>
        <w:t xml:space="preserve"> and clinical populations across the lifespan</w:t>
      </w:r>
      <w:bookmarkStart w:id="0" w:name="_Hlk518761204"/>
      <w:r w:rsidRPr="00E72BE1">
        <w:rPr>
          <w:rFonts w:ascii="Calibri" w:eastAsia="Calibri" w:hAnsi="Calibri" w:cs="Arial"/>
          <w:sz w:val="24"/>
          <w:szCs w:val="24"/>
        </w:rPr>
        <w:t xml:space="preserve"> while providing educational and training opportunities for the Marquette community.</w:t>
      </w:r>
      <w:bookmarkEnd w:id="0"/>
    </w:p>
    <w:p w14:paraId="6303312A" w14:textId="77777777" w:rsidR="00E72BE1" w:rsidRPr="009201CE" w:rsidRDefault="00E72BE1" w:rsidP="00C17C3D">
      <w:pPr>
        <w:keepNext/>
        <w:spacing w:before="240" w:after="0" w:line="259" w:lineRule="auto"/>
        <w:ind w:left="360" w:hanging="360"/>
        <w:jc w:val="both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9201CE">
        <w:rPr>
          <w:rFonts w:ascii="Calibri" w:eastAsia="Calibri" w:hAnsi="Calibri" w:cs="Times New Roman"/>
          <w:b/>
          <w:sz w:val="28"/>
          <w:szCs w:val="28"/>
          <w:u w:val="single"/>
        </w:rPr>
        <w:t>ABOUT THE AHPRC PILOT AWARD PROGRAM</w:t>
      </w:r>
    </w:p>
    <w:p w14:paraId="0C820A14" w14:textId="745E820F" w:rsidR="00E72BE1" w:rsidRPr="00E72BE1" w:rsidRDefault="00E72BE1" w:rsidP="00C17C3D">
      <w:pPr>
        <w:spacing w:before="120"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BE1">
        <w:rPr>
          <w:rFonts w:ascii="Calibri" w:eastAsia="Calibri" w:hAnsi="Calibri" w:cs="Times New Roman"/>
          <w:sz w:val="24"/>
          <w:szCs w:val="24"/>
        </w:rPr>
        <w:t xml:space="preserve">The Marquette Athletic and Human Performance Research Center (AHPRC) pilot award program is designed to facilitate and foster collaborative health- and performance-related research between disciplines at Marquette University and with partner institutions </w:t>
      </w:r>
      <w:r w:rsidR="00887A0D">
        <w:rPr>
          <w:rFonts w:ascii="Calibri" w:eastAsia="Calibri" w:hAnsi="Calibri" w:cs="Times New Roman"/>
          <w:sz w:val="24"/>
          <w:szCs w:val="24"/>
        </w:rPr>
        <w:t xml:space="preserve">and community organizations </w:t>
      </w:r>
      <w:r w:rsidRPr="00E72BE1">
        <w:rPr>
          <w:rFonts w:ascii="Calibri" w:eastAsia="Calibri" w:hAnsi="Calibri" w:cs="Times New Roman"/>
          <w:sz w:val="24"/>
          <w:szCs w:val="24"/>
        </w:rPr>
        <w:t>that align with</w:t>
      </w:r>
      <w:bookmarkStart w:id="1" w:name="_Hlk517988147"/>
      <w:r w:rsidRPr="00E72BE1">
        <w:rPr>
          <w:rFonts w:ascii="Calibri" w:eastAsia="Calibri" w:hAnsi="Calibri" w:cs="Times New Roman"/>
          <w:sz w:val="24"/>
          <w:szCs w:val="24"/>
        </w:rPr>
        <w:t xml:space="preserve"> the following:</w:t>
      </w:r>
    </w:p>
    <w:p w14:paraId="73C9515E" w14:textId="77777777" w:rsidR="00E72BE1" w:rsidRPr="00E72BE1" w:rsidRDefault="00E72BE1" w:rsidP="00C17C3D">
      <w:pPr>
        <w:spacing w:before="120" w:after="0" w:line="240" w:lineRule="auto"/>
        <w:ind w:left="360"/>
        <w:jc w:val="both"/>
        <w:rPr>
          <w:rFonts w:ascii="Calibri" w:eastAsia="Calibri" w:hAnsi="Calibri" w:cs="Times New Roman"/>
          <w:sz w:val="24"/>
          <w:szCs w:val="24"/>
        </w:rPr>
      </w:pPr>
      <w:r w:rsidRPr="00E72BE1">
        <w:rPr>
          <w:rFonts w:ascii="Calibri" w:eastAsia="Calibri" w:hAnsi="Calibri" w:cs="Times New Roman"/>
          <w:sz w:val="24"/>
          <w:szCs w:val="24"/>
        </w:rPr>
        <w:t>1) understanding the mechanisms, the best strategies and cutting-edge technology for enhancing athletic and human performance in healthy and clinical populations across the lifespan,</w:t>
      </w:r>
    </w:p>
    <w:p w14:paraId="0D437485" w14:textId="77777777" w:rsidR="00E72BE1" w:rsidRPr="00E72BE1" w:rsidRDefault="00E72BE1" w:rsidP="00C17C3D">
      <w:pPr>
        <w:spacing w:before="120" w:after="0" w:line="240" w:lineRule="auto"/>
        <w:ind w:left="360"/>
        <w:jc w:val="both"/>
        <w:rPr>
          <w:rFonts w:ascii="Calibri" w:eastAsia="Calibri" w:hAnsi="Calibri" w:cs="Times New Roman"/>
          <w:sz w:val="24"/>
          <w:szCs w:val="24"/>
        </w:rPr>
      </w:pPr>
      <w:r w:rsidRPr="00E72BE1">
        <w:rPr>
          <w:rFonts w:ascii="Calibri" w:eastAsia="Calibri" w:hAnsi="Calibri" w:cs="Times New Roman"/>
          <w:sz w:val="24"/>
          <w:szCs w:val="24"/>
        </w:rPr>
        <w:t>2) utilizing ‘</w:t>
      </w:r>
      <w:r w:rsidRPr="00E72BE1">
        <w:rPr>
          <w:rFonts w:ascii="Calibri" w:eastAsia="Calibri" w:hAnsi="Calibri" w:cs="Times New Roman"/>
          <w:i/>
          <w:sz w:val="24"/>
          <w:szCs w:val="24"/>
        </w:rPr>
        <w:t>exercise as medicine’</w:t>
      </w:r>
      <w:r w:rsidRPr="00E72BE1">
        <w:rPr>
          <w:rFonts w:ascii="Calibri" w:eastAsia="Calibri" w:hAnsi="Calibri" w:cs="Times New Roman"/>
          <w:sz w:val="24"/>
          <w:szCs w:val="24"/>
        </w:rPr>
        <w:t xml:space="preserve"> as well as nutritional, psychological and other novel interventions for optimizing performance, training, rehabilitation and prevention of disease and injury. </w:t>
      </w:r>
      <w:bookmarkStart w:id="2" w:name="_Hlk517989531"/>
    </w:p>
    <w:bookmarkEnd w:id="1"/>
    <w:bookmarkEnd w:id="2"/>
    <w:p w14:paraId="6FD9BF0C" w14:textId="77777777" w:rsidR="00E72BE1" w:rsidRPr="009201CE" w:rsidRDefault="00E72BE1" w:rsidP="00C17C3D">
      <w:pPr>
        <w:spacing w:before="240" w:after="0" w:line="259" w:lineRule="auto"/>
        <w:ind w:left="360" w:hanging="360"/>
        <w:jc w:val="both"/>
        <w:rPr>
          <w:rFonts w:ascii="Calibri" w:eastAsia="Calibri" w:hAnsi="Calibri" w:cs="Times New Roman"/>
          <w:b/>
          <w:caps/>
          <w:sz w:val="28"/>
          <w:szCs w:val="28"/>
          <w:u w:val="single"/>
        </w:rPr>
      </w:pPr>
      <w:r w:rsidRPr="009201CE">
        <w:rPr>
          <w:rFonts w:ascii="Calibri" w:eastAsia="Calibri" w:hAnsi="Calibri" w:cs="Times New Roman"/>
          <w:b/>
          <w:caps/>
          <w:sz w:val="28"/>
          <w:szCs w:val="28"/>
          <w:u w:val="single"/>
        </w:rPr>
        <w:t>Goals of PILOT Funding Opportunity</w:t>
      </w:r>
    </w:p>
    <w:p w14:paraId="0F831A0F" w14:textId="39C9B716" w:rsidR="00E72BE1" w:rsidRPr="00E72BE1" w:rsidRDefault="00E72BE1" w:rsidP="00C17C3D">
      <w:pPr>
        <w:shd w:val="clear" w:color="auto" w:fill="FFFFFF"/>
        <w:spacing w:before="120" w:after="0" w:line="240" w:lineRule="auto"/>
        <w:ind w:firstLine="360"/>
        <w:jc w:val="both"/>
        <w:textAlignment w:val="baseline"/>
        <w:rPr>
          <w:rFonts w:ascii="Calibri" w:eastAsia="Times New Roman" w:hAnsi="Calibri" w:cs="Arial"/>
          <w:color w:val="333333"/>
          <w:sz w:val="24"/>
          <w:szCs w:val="24"/>
        </w:rPr>
      </w:pPr>
      <w:r w:rsidRPr="00E72BE1">
        <w:rPr>
          <w:rFonts w:ascii="Calibri" w:eastAsia="Times New Roman" w:hAnsi="Calibri" w:cs="Arial"/>
          <w:color w:val="333333"/>
          <w:sz w:val="24"/>
          <w:szCs w:val="24"/>
        </w:rPr>
        <w:t xml:space="preserve">The goal of this request for proposals (RFP) is to stimulate and support health and human performance research among disciplines at Marquette or in collaboration with partner institutions </w:t>
      </w:r>
      <w:r w:rsidR="00887A0D">
        <w:rPr>
          <w:rFonts w:ascii="Calibri" w:eastAsia="Times New Roman" w:hAnsi="Calibri" w:cs="Arial"/>
          <w:color w:val="333333"/>
          <w:sz w:val="24"/>
          <w:szCs w:val="24"/>
        </w:rPr>
        <w:t xml:space="preserve">and community organizations </w:t>
      </w:r>
      <w:r w:rsidRPr="00E72BE1">
        <w:rPr>
          <w:rFonts w:ascii="Calibri" w:eastAsia="Times New Roman" w:hAnsi="Calibri" w:cs="Arial"/>
          <w:color w:val="333333"/>
          <w:sz w:val="24"/>
          <w:szCs w:val="24"/>
        </w:rPr>
        <w:t xml:space="preserve">that can be further developed into larger </w:t>
      </w:r>
      <w:r w:rsidR="004E7975" w:rsidRPr="00E72BE1">
        <w:rPr>
          <w:rFonts w:ascii="Calibri" w:eastAsia="Times New Roman" w:hAnsi="Calibri" w:cs="Arial"/>
          <w:color w:val="333333"/>
          <w:sz w:val="24"/>
          <w:szCs w:val="24"/>
        </w:rPr>
        <w:t>extramurally funded</w:t>
      </w:r>
      <w:r w:rsidRPr="00E72BE1">
        <w:rPr>
          <w:rFonts w:ascii="Calibri" w:eastAsia="Times New Roman" w:hAnsi="Calibri" w:cs="Arial"/>
          <w:color w:val="333333"/>
          <w:sz w:val="24"/>
          <w:szCs w:val="24"/>
        </w:rPr>
        <w:t xml:space="preserve"> projects and collaborations that </w:t>
      </w:r>
      <w:r w:rsidR="002E51A1">
        <w:rPr>
          <w:rFonts w:ascii="Calibri" w:eastAsia="Times New Roman" w:hAnsi="Calibri" w:cs="Arial"/>
          <w:color w:val="333333"/>
          <w:sz w:val="24"/>
          <w:szCs w:val="24"/>
        </w:rPr>
        <w:t>may</w:t>
      </w:r>
      <w:r w:rsidR="002E51A1" w:rsidRPr="00E72BE1">
        <w:rPr>
          <w:rFonts w:ascii="Calibri" w:eastAsia="Times New Roman" w:hAnsi="Calibri" w:cs="Arial"/>
          <w:color w:val="333333"/>
          <w:sz w:val="24"/>
          <w:szCs w:val="24"/>
        </w:rPr>
        <w:t xml:space="preserve"> </w:t>
      </w:r>
      <w:r w:rsidRPr="00E72BE1">
        <w:rPr>
          <w:rFonts w:ascii="Calibri" w:eastAsia="Times New Roman" w:hAnsi="Calibri" w:cs="Arial"/>
          <w:color w:val="333333"/>
          <w:sz w:val="24"/>
          <w:szCs w:val="24"/>
        </w:rPr>
        <w:t xml:space="preserve">be conducted within the AHPRC.  The proposed studies must be consistent with the global aims of the AHPRC and the funding award program.  </w:t>
      </w:r>
    </w:p>
    <w:p w14:paraId="338B7E1A" w14:textId="046B94DF" w:rsidR="003E7648" w:rsidRDefault="00E72BE1" w:rsidP="4C3F1712">
      <w:pPr>
        <w:shd w:val="clear" w:color="auto" w:fill="FFFFFF" w:themeFill="background1"/>
        <w:spacing w:before="120" w:after="0" w:line="240" w:lineRule="auto"/>
        <w:ind w:firstLine="360"/>
        <w:jc w:val="both"/>
        <w:textAlignment w:val="baseline"/>
        <w:rPr>
          <w:rFonts w:ascii="Calibri" w:eastAsia="Times New Roman" w:hAnsi="Calibri" w:cs="Arial"/>
          <w:color w:val="333333"/>
          <w:sz w:val="24"/>
          <w:szCs w:val="24"/>
        </w:rPr>
      </w:pPr>
      <w:r w:rsidRPr="00E72BE1">
        <w:rPr>
          <w:rFonts w:ascii="Calibri" w:eastAsia="Times New Roman" w:hAnsi="Calibri" w:cs="Arial"/>
          <w:color w:val="333333"/>
          <w:sz w:val="24"/>
          <w:szCs w:val="24"/>
        </w:rPr>
        <w:t xml:space="preserve">The goal of the AHPRC is to encourage new and innovative approaches and harness already </w:t>
      </w:r>
      <w:r w:rsidR="00DC5073">
        <w:rPr>
          <w:rFonts w:ascii="Calibri" w:eastAsia="Times New Roman" w:hAnsi="Calibri" w:cs="Arial"/>
          <w:color w:val="333333"/>
          <w:sz w:val="24"/>
          <w:szCs w:val="24"/>
        </w:rPr>
        <w:t>established</w:t>
      </w:r>
      <w:r w:rsidRPr="00E72BE1">
        <w:rPr>
          <w:rFonts w:ascii="Calibri" w:eastAsia="Times New Roman" w:hAnsi="Calibri" w:cs="Arial"/>
          <w:color w:val="333333"/>
          <w:sz w:val="24"/>
          <w:szCs w:val="24"/>
        </w:rPr>
        <w:t xml:space="preserve"> strategies</w:t>
      </w:r>
      <w:r w:rsidR="00E54231">
        <w:rPr>
          <w:rFonts w:ascii="Calibri" w:eastAsia="Times New Roman" w:hAnsi="Calibri" w:cs="Arial"/>
          <w:color w:val="333333"/>
          <w:sz w:val="24"/>
          <w:szCs w:val="24"/>
        </w:rPr>
        <w:t>,</w:t>
      </w:r>
      <w:r w:rsidRPr="00E72BE1">
        <w:rPr>
          <w:rFonts w:ascii="Calibri" w:eastAsia="Times New Roman" w:hAnsi="Calibri" w:cs="Arial"/>
          <w:color w:val="333333"/>
          <w:sz w:val="24"/>
          <w:szCs w:val="24"/>
        </w:rPr>
        <w:t xml:space="preserve"> methods</w:t>
      </w:r>
      <w:r w:rsidR="00E54231">
        <w:rPr>
          <w:rFonts w:ascii="Calibri" w:eastAsia="Times New Roman" w:hAnsi="Calibri" w:cs="Arial"/>
          <w:color w:val="333333"/>
          <w:sz w:val="24"/>
          <w:szCs w:val="24"/>
        </w:rPr>
        <w:t xml:space="preserve"> and data sets</w:t>
      </w:r>
      <w:r w:rsidRPr="00E72BE1">
        <w:rPr>
          <w:rFonts w:ascii="Calibri" w:eastAsia="Times New Roman" w:hAnsi="Calibri" w:cs="Arial"/>
          <w:color w:val="333333"/>
          <w:sz w:val="24"/>
          <w:szCs w:val="24"/>
        </w:rPr>
        <w:t xml:space="preserve"> to understand and enhance performance (physical and mental) in athletic, healthy and clinical populations across the lifespan and in response to exercise, physical activity, nutritional, psychological and other novel interventions. This </w:t>
      </w:r>
      <w:r w:rsidR="03BA23B4" w:rsidRPr="4C3F1712">
        <w:rPr>
          <w:rFonts w:ascii="Calibri" w:eastAsia="Times New Roman" w:hAnsi="Calibri" w:cs="Arial"/>
          <w:color w:val="333333"/>
          <w:sz w:val="24"/>
          <w:szCs w:val="24"/>
        </w:rPr>
        <w:t xml:space="preserve">can </w:t>
      </w:r>
      <w:r w:rsidRPr="00E72BE1">
        <w:rPr>
          <w:rFonts w:ascii="Calibri" w:eastAsia="Times New Roman" w:hAnsi="Calibri" w:cs="Arial"/>
          <w:color w:val="333333"/>
          <w:sz w:val="24"/>
          <w:szCs w:val="24"/>
        </w:rPr>
        <w:t xml:space="preserve">be done by creating clusters of investigators across disciplines in the Marquette community and in collaboration with partner institutions.  This award scheme prioritizes multiple investigators within a project to encourage interdisciplinary collaboration between teams of investigators to solve problems related to the global aims of the AHPRC. </w:t>
      </w:r>
    </w:p>
    <w:p w14:paraId="070BEBE9" w14:textId="4061E02B" w:rsidR="00E72BE1" w:rsidRPr="00E72BE1" w:rsidRDefault="003E7648" w:rsidP="00C17C3D">
      <w:pPr>
        <w:spacing w:line="259" w:lineRule="auto"/>
        <w:jc w:val="both"/>
        <w:rPr>
          <w:rFonts w:ascii="Calibri" w:eastAsia="Times New Roman" w:hAnsi="Calibri" w:cs="Arial"/>
          <w:color w:val="333333"/>
          <w:sz w:val="24"/>
          <w:szCs w:val="24"/>
        </w:rPr>
      </w:pPr>
      <w:r>
        <w:rPr>
          <w:rFonts w:ascii="Calibri" w:eastAsia="Times New Roman" w:hAnsi="Calibri" w:cs="Arial"/>
          <w:color w:val="333333"/>
          <w:sz w:val="24"/>
          <w:szCs w:val="24"/>
        </w:rPr>
        <w:br w:type="page"/>
      </w:r>
    </w:p>
    <w:p w14:paraId="09717E52" w14:textId="77777777" w:rsidR="00E72BE1" w:rsidRPr="009201CE" w:rsidRDefault="00E72BE1" w:rsidP="00C17C3D">
      <w:pPr>
        <w:shd w:val="clear" w:color="auto" w:fill="FFFFFF"/>
        <w:spacing w:before="240" w:after="0" w:line="377" w:lineRule="atLeast"/>
        <w:jc w:val="both"/>
        <w:textAlignment w:val="baseline"/>
        <w:outlineLvl w:val="4"/>
        <w:rPr>
          <w:rFonts w:ascii="Calibri" w:eastAsia="Times New Roman" w:hAnsi="Calibri" w:cs="Arial"/>
          <w:b/>
          <w:bCs/>
          <w:caps/>
          <w:sz w:val="28"/>
          <w:szCs w:val="28"/>
        </w:rPr>
      </w:pPr>
      <w:r w:rsidRPr="009201CE">
        <w:rPr>
          <w:rFonts w:ascii="Calibri" w:eastAsia="Times New Roman" w:hAnsi="Calibri" w:cs="Arial"/>
          <w:b/>
          <w:bCs/>
          <w:caps/>
          <w:sz w:val="28"/>
          <w:szCs w:val="28"/>
          <w:u w:val="single"/>
        </w:rPr>
        <w:lastRenderedPageBreak/>
        <w:t>FUNDS WILL BE PROVIDED TO</w:t>
      </w:r>
      <w:r w:rsidRPr="009201CE">
        <w:rPr>
          <w:rFonts w:ascii="Calibri" w:eastAsia="Times New Roman" w:hAnsi="Calibri" w:cs="Arial"/>
          <w:b/>
          <w:bCs/>
          <w:caps/>
          <w:sz w:val="28"/>
          <w:szCs w:val="28"/>
        </w:rPr>
        <w:t>:</w:t>
      </w:r>
    </w:p>
    <w:p w14:paraId="6207BF38" w14:textId="4DE4130D" w:rsidR="00E72BE1" w:rsidRPr="00E72BE1" w:rsidRDefault="00E72BE1" w:rsidP="00C17C3D">
      <w:pPr>
        <w:numPr>
          <w:ilvl w:val="0"/>
          <w:numId w:val="1"/>
        </w:numPr>
        <w:shd w:val="clear" w:color="auto" w:fill="FFFFFF"/>
        <w:tabs>
          <w:tab w:val="left" w:pos="450"/>
        </w:tabs>
        <w:spacing w:before="120" w:after="0" w:line="240" w:lineRule="auto"/>
        <w:ind w:left="450" w:hanging="450"/>
        <w:jc w:val="both"/>
        <w:textAlignment w:val="baseline"/>
        <w:rPr>
          <w:rFonts w:ascii="Calibri" w:eastAsia="Times New Roman" w:hAnsi="Calibri" w:cs="Arial"/>
          <w:b/>
          <w:bCs/>
          <w:color w:val="666666"/>
          <w:sz w:val="24"/>
          <w:szCs w:val="24"/>
          <w:bdr w:val="none" w:sz="0" w:space="0" w:color="auto" w:frame="1"/>
        </w:rPr>
      </w:pPr>
      <w:r w:rsidRPr="00E72BE1">
        <w:rPr>
          <w:rFonts w:ascii="Calibri" w:eastAsia="Times New Roman" w:hAnsi="Calibri" w:cs="Arial"/>
          <w:b/>
          <w:color w:val="303030"/>
          <w:sz w:val="24"/>
          <w:szCs w:val="24"/>
        </w:rPr>
        <w:t xml:space="preserve">Support new and promising collaborative </w:t>
      </w:r>
      <w:r w:rsidR="00183A23">
        <w:rPr>
          <w:rFonts w:ascii="Calibri" w:eastAsia="Times New Roman" w:hAnsi="Calibri" w:cs="Arial"/>
          <w:b/>
          <w:color w:val="303030"/>
          <w:sz w:val="24"/>
          <w:szCs w:val="24"/>
        </w:rPr>
        <w:t>and community-based</w:t>
      </w:r>
      <w:r w:rsidRPr="00E72BE1">
        <w:rPr>
          <w:rFonts w:ascii="Calibri" w:eastAsia="Times New Roman" w:hAnsi="Calibri" w:cs="Arial"/>
          <w:b/>
          <w:color w:val="303030"/>
          <w:sz w:val="24"/>
          <w:szCs w:val="24"/>
        </w:rPr>
        <w:t xml:space="preserve"> projects</w:t>
      </w:r>
      <w:r w:rsidRPr="00E72BE1">
        <w:rPr>
          <w:rFonts w:ascii="Calibri" w:eastAsia="Times New Roman" w:hAnsi="Calibri" w:cs="Arial"/>
          <w:color w:val="303030"/>
          <w:sz w:val="24"/>
          <w:szCs w:val="24"/>
        </w:rPr>
        <w:t xml:space="preserve"> that increase the understanding of athletic and human performance with respect to injury prevention, rehabilitation and optimizing human performance within athletic, healthy and clinical </w:t>
      </w:r>
      <w:r w:rsidRPr="00410FB2">
        <w:rPr>
          <w:rFonts w:ascii="Calibri" w:eastAsia="Times New Roman" w:hAnsi="Calibri" w:cs="Arial"/>
          <w:sz w:val="24"/>
          <w:szCs w:val="24"/>
        </w:rPr>
        <w:t xml:space="preserve">populations. </w:t>
      </w:r>
      <w:r w:rsidR="002E51A1" w:rsidRPr="00410FB2">
        <w:rPr>
          <w:rFonts w:ascii="Calibri" w:eastAsia="Times New Roman" w:hAnsi="Calibri" w:cs="Arial"/>
          <w:bCs/>
          <w:sz w:val="24"/>
          <w:szCs w:val="24"/>
        </w:rPr>
        <w:t>For example, topic areas could</w:t>
      </w:r>
      <w:r w:rsidRPr="00410FB2">
        <w:rPr>
          <w:rFonts w:ascii="Calibri" w:eastAsia="Times New Roman" w:hAnsi="Calibri" w:cs="Arial"/>
          <w:bCs/>
          <w:sz w:val="24"/>
          <w:szCs w:val="24"/>
          <w:bdr w:val="none" w:sz="0" w:space="0" w:color="auto" w:frame="1"/>
        </w:rPr>
        <w:t xml:space="preserve"> include </w:t>
      </w:r>
      <w:r w:rsidR="004E7975">
        <w:rPr>
          <w:rFonts w:ascii="Calibri" w:eastAsia="Times New Roman" w:hAnsi="Calibri" w:cs="Arial"/>
          <w:bCs/>
          <w:sz w:val="24"/>
          <w:szCs w:val="24"/>
          <w:bdr w:val="none" w:sz="0" w:space="0" w:color="auto" w:frame="1"/>
        </w:rPr>
        <w:t xml:space="preserve">(but not limited to) </w:t>
      </w:r>
      <w:r w:rsidRPr="00410FB2">
        <w:rPr>
          <w:rFonts w:ascii="Calibri" w:eastAsia="Times New Roman" w:hAnsi="Calibri" w:cs="Arial"/>
          <w:bCs/>
          <w:sz w:val="24"/>
          <w:szCs w:val="24"/>
          <w:bdr w:val="none" w:sz="0" w:space="0" w:color="auto" w:frame="1"/>
        </w:rPr>
        <w:t xml:space="preserve">metabolic disorders, cancer, </w:t>
      </w:r>
      <w:bookmarkStart w:id="3" w:name="_Hlk518833292"/>
      <w:r w:rsidRPr="00410FB2">
        <w:rPr>
          <w:rFonts w:ascii="Calibri" w:eastAsia="Times New Roman" w:hAnsi="Calibri" w:cs="Arial"/>
          <w:bCs/>
          <w:sz w:val="24"/>
          <w:szCs w:val="24"/>
          <w:bdr w:val="none" w:sz="0" w:space="0" w:color="auto" w:frame="1"/>
        </w:rPr>
        <w:t>adaptive sports, data analytics in human sports and performance, head injuries/concussion, populations across the lifespan</w:t>
      </w:r>
      <w:bookmarkEnd w:id="3"/>
      <w:r w:rsidRPr="00410FB2">
        <w:rPr>
          <w:rFonts w:ascii="Calibri" w:eastAsia="Times New Roman" w:hAnsi="Calibri" w:cs="Arial"/>
          <w:bCs/>
          <w:sz w:val="24"/>
          <w:szCs w:val="24"/>
          <w:bdr w:val="none" w:sz="0" w:space="0" w:color="auto" w:frame="1"/>
        </w:rPr>
        <w:t xml:space="preserve"> (pediatric and older adults)</w:t>
      </w:r>
      <w:r w:rsidR="00144D90">
        <w:rPr>
          <w:rFonts w:ascii="Calibri" w:eastAsia="Times New Roman" w:hAnsi="Calibri" w:cs="Arial"/>
          <w:bCs/>
          <w:sz w:val="24"/>
          <w:szCs w:val="24"/>
          <w:bdr w:val="none" w:sz="0" w:space="0" w:color="auto" w:frame="1"/>
        </w:rPr>
        <w:t xml:space="preserve">, or </w:t>
      </w:r>
      <w:r w:rsidR="00C7626D">
        <w:rPr>
          <w:rFonts w:ascii="Calibri" w:eastAsia="Times New Roman" w:hAnsi="Calibri" w:cs="Arial"/>
          <w:bCs/>
          <w:sz w:val="24"/>
          <w:szCs w:val="24"/>
          <w:bdr w:val="none" w:sz="0" w:space="0" w:color="auto" w:frame="1"/>
        </w:rPr>
        <w:t xml:space="preserve">public </w:t>
      </w:r>
      <w:r w:rsidR="00144D90">
        <w:rPr>
          <w:rFonts w:ascii="Calibri" w:eastAsia="Times New Roman" w:hAnsi="Calibri" w:cs="Arial"/>
          <w:bCs/>
          <w:sz w:val="24"/>
          <w:szCs w:val="24"/>
          <w:bdr w:val="none" w:sz="0" w:space="0" w:color="auto" w:frame="1"/>
        </w:rPr>
        <w:t>health disparities</w:t>
      </w:r>
      <w:r w:rsidRPr="00410FB2">
        <w:rPr>
          <w:rFonts w:ascii="Calibri" w:eastAsia="Times New Roman" w:hAnsi="Calibri" w:cs="Arial"/>
          <w:bCs/>
          <w:sz w:val="24"/>
          <w:szCs w:val="24"/>
          <w:bdr w:val="none" w:sz="0" w:space="0" w:color="auto" w:frame="1"/>
        </w:rPr>
        <w:t xml:space="preserve">.  </w:t>
      </w:r>
    </w:p>
    <w:p w14:paraId="5E3FA05B" w14:textId="77777777" w:rsidR="00E72BE1" w:rsidRPr="00E72BE1" w:rsidRDefault="00E72BE1" w:rsidP="00C17C3D">
      <w:pPr>
        <w:numPr>
          <w:ilvl w:val="0"/>
          <w:numId w:val="1"/>
        </w:numPr>
        <w:shd w:val="clear" w:color="auto" w:fill="FFFFFF"/>
        <w:tabs>
          <w:tab w:val="left" w:pos="450"/>
        </w:tabs>
        <w:spacing w:before="120" w:after="0" w:line="240" w:lineRule="auto"/>
        <w:ind w:left="450" w:hanging="450"/>
        <w:jc w:val="both"/>
        <w:textAlignment w:val="baseline"/>
        <w:rPr>
          <w:rFonts w:ascii="Calibri" w:eastAsia="Times New Roman" w:hAnsi="Calibri" w:cs="Arial"/>
          <w:color w:val="303030"/>
          <w:sz w:val="24"/>
          <w:szCs w:val="24"/>
        </w:rPr>
      </w:pPr>
      <w:r w:rsidRPr="00E72BE1">
        <w:rPr>
          <w:rFonts w:ascii="Calibri" w:eastAsia="Times New Roman" w:hAnsi="Calibri" w:cs="Arial"/>
          <w:b/>
          <w:color w:val="303030"/>
          <w:sz w:val="24"/>
          <w:szCs w:val="24"/>
        </w:rPr>
        <w:t>Gather preliminary data for projects poised to be competitive for new extramural grant</w:t>
      </w:r>
      <w:r w:rsidRPr="00E72BE1">
        <w:rPr>
          <w:rFonts w:ascii="Calibri" w:eastAsia="Times New Roman" w:hAnsi="Calibri" w:cs="Arial"/>
          <w:color w:val="303030"/>
          <w:sz w:val="24"/>
          <w:szCs w:val="24"/>
        </w:rPr>
        <w:t xml:space="preserve"> submissions that are relevant to </w:t>
      </w:r>
    </w:p>
    <w:p w14:paraId="49F7BB2B" w14:textId="57A69083" w:rsidR="00E72BE1" w:rsidRPr="00E72BE1" w:rsidRDefault="00E72BE1" w:rsidP="00C17C3D">
      <w:pPr>
        <w:numPr>
          <w:ilvl w:val="1"/>
          <w:numId w:val="1"/>
        </w:numPr>
        <w:shd w:val="clear" w:color="auto" w:fill="FFFFFF"/>
        <w:spacing w:before="120" w:after="0" w:line="240" w:lineRule="auto"/>
        <w:jc w:val="both"/>
        <w:textAlignment w:val="baseline"/>
        <w:rPr>
          <w:rFonts w:ascii="Calibri" w:eastAsia="Times New Roman" w:hAnsi="Calibri" w:cs="Arial"/>
          <w:color w:val="303030"/>
          <w:sz w:val="24"/>
          <w:szCs w:val="24"/>
        </w:rPr>
      </w:pPr>
      <w:r w:rsidRPr="00E72BE1">
        <w:rPr>
          <w:rFonts w:ascii="Calibri" w:eastAsia="Times New Roman" w:hAnsi="Calibri" w:cs="Arial"/>
          <w:b/>
          <w:color w:val="303030"/>
          <w:sz w:val="24"/>
          <w:szCs w:val="24"/>
        </w:rPr>
        <w:t>understanding the mechanisms of human performance</w:t>
      </w:r>
      <w:r w:rsidRPr="00E72BE1">
        <w:rPr>
          <w:rFonts w:ascii="Calibri" w:eastAsia="Times New Roman" w:hAnsi="Calibri" w:cs="Arial"/>
          <w:color w:val="303030"/>
          <w:sz w:val="24"/>
          <w:szCs w:val="24"/>
        </w:rPr>
        <w:t xml:space="preserve"> (physical and mental) within athletic, </w:t>
      </w:r>
      <w:r w:rsidR="00C72B3B" w:rsidRPr="00E72BE1">
        <w:rPr>
          <w:rFonts w:ascii="Calibri" w:eastAsia="Times New Roman" w:hAnsi="Calibri" w:cs="Arial"/>
          <w:color w:val="303030"/>
          <w:sz w:val="24"/>
          <w:szCs w:val="24"/>
        </w:rPr>
        <w:t>healthy,</w:t>
      </w:r>
      <w:r w:rsidRPr="00E72BE1">
        <w:rPr>
          <w:rFonts w:ascii="Calibri" w:eastAsia="Times New Roman" w:hAnsi="Calibri" w:cs="Arial"/>
          <w:color w:val="303030"/>
          <w:sz w:val="24"/>
          <w:szCs w:val="24"/>
        </w:rPr>
        <w:t xml:space="preserve"> clinical</w:t>
      </w:r>
      <w:r w:rsidR="003E5FC3">
        <w:rPr>
          <w:rFonts w:ascii="Calibri" w:eastAsia="Times New Roman" w:hAnsi="Calibri" w:cs="Arial"/>
          <w:color w:val="303030"/>
          <w:sz w:val="24"/>
          <w:szCs w:val="24"/>
        </w:rPr>
        <w:t>, or community-based</w:t>
      </w:r>
      <w:r w:rsidRPr="00E72BE1">
        <w:rPr>
          <w:rFonts w:ascii="Calibri" w:eastAsia="Times New Roman" w:hAnsi="Calibri" w:cs="Arial"/>
          <w:color w:val="303030"/>
          <w:sz w:val="24"/>
          <w:szCs w:val="24"/>
        </w:rPr>
        <w:t xml:space="preserve"> </w:t>
      </w:r>
      <w:r w:rsidR="004E7975" w:rsidRPr="00E72BE1">
        <w:rPr>
          <w:rFonts w:ascii="Calibri" w:eastAsia="Times New Roman" w:hAnsi="Calibri" w:cs="Arial"/>
          <w:color w:val="303030"/>
          <w:sz w:val="24"/>
          <w:szCs w:val="24"/>
        </w:rPr>
        <w:t>population</w:t>
      </w:r>
      <w:r w:rsidR="003E5FC3">
        <w:rPr>
          <w:rFonts w:ascii="Calibri" w:eastAsia="Times New Roman" w:hAnsi="Calibri" w:cs="Arial"/>
          <w:color w:val="303030"/>
          <w:sz w:val="24"/>
          <w:szCs w:val="24"/>
        </w:rPr>
        <w:t>s</w:t>
      </w:r>
      <w:r w:rsidR="004E7975" w:rsidRPr="00E72BE1">
        <w:rPr>
          <w:rFonts w:ascii="Calibri" w:eastAsia="Times New Roman" w:hAnsi="Calibri" w:cs="Arial"/>
          <w:color w:val="303030"/>
          <w:sz w:val="24"/>
          <w:szCs w:val="24"/>
        </w:rPr>
        <w:t>.</w:t>
      </w:r>
    </w:p>
    <w:p w14:paraId="3FD440FB" w14:textId="017CC106" w:rsidR="00E72BE1" w:rsidRPr="00E72BE1" w:rsidRDefault="00E72BE1" w:rsidP="00C17C3D">
      <w:pPr>
        <w:numPr>
          <w:ilvl w:val="1"/>
          <w:numId w:val="1"/>
        </w:numPr>
        <w:spacing w:before="120" w:after="0" w:line="259" w:lineRule="auto"/>
        <w:contextualSpacing/>
        <w:jc w:val="both"/>
        <w:rPr>
          <w:rFonts w:ascii="Calibri" w:eastAsia="Times New Roman" w:hAnsi="Calibri" w:cs="Arial"/>
          <w:color w:val="303030"/>
          <w:sz w:val="24"/>
          <w:szCs w:val="24"/>
        </w:rPr>
      </w:pPr>
      <w:r w:rsidRPr="00E72BE1">
        <w:rPr>
          <w:rFonts w:ascii="Calibri" w:eastAsia="Times New Roman" w:hAnsi="Calibri" w:cs="Arial"/>
          <w:b/>
          <w:color w:val="303030"/>
          <w:sz w:val="24"/>
          <w:szCs w:val="24"/>
        </w:rPr>
        <w:t>understanding the influence of physical activity, exercise training, nutrition and psychological interventions</w:t>
      </w:r>
      <w:r w:rsidRPr="00E72BE1">
        <w:rPr>
          <w:rFonts w:ascii="Calibri" w:eastAsia="Times New Roman" w:hAnsi="Calibri" w:cs="Arial"/>
          <w:color w:val="303030"/>
          <w:sz w:val="24"/>
          <w:szCs w:val="24"/>
        </w:rPr>
        <w:t xml:space="preserve"> on health and human performance within </w:t>
      </w:r>
      <w:r w:rsidR="00CF308F" w:rsidRPr="00E72BE1">
        <w:rPr>
          <w:rFonts w:ascii="Calibri" w:eastAsia="Times New Roman" w:hAnsi="Calibri" w:cs="Arial"/>
          <w:color w:val="303030"/>
          <w:sz w:val="24"/>
          <w:szCs w:val="24"/>
        </w:rPr>
        <w:t>athletic, healthy, clinical</w:t>
      </w:r>
      <w:r w:rsidR="00CF308F">
        <w:rPr>
          <w:rFonts w:ascii="Calibri" w:eastAsia="Times New Roman" w:hAnsi="Calibri" w:cs="Arial"/>
          <w:color w:val="303030"/>
          <w:sz w:val="24"/>
          <w:szCs w:val="24"/>
        </w:rPr>
        <w:t>, or community-based</w:t>
      </w:r>
      <w:r w:rsidR="00CF308F" w:rsidRPr="00E72BE1">
        <w:rPr>
          <w:rFonts w:ascii="Calibri" w:eastAsia="Times New Roman" w:hAnsi="Calibri" w:cs="Arial"/>
          <w:color w:val="303030"/>
          <w:sz w:val="24"/>
          <w:szCs w:val="24"/>
        </w:rPr>
        <w:t xml:space="preserve"> population</w:t>
      </w:r>
      <w:r w:rsidR="00CF308F">
        <w:rPr>
          <w:rFonts w:ascii="Calibri" w:eastAsia="Times New Roman" w:hAnsi="Calibri" w:cs="Arial"/>
          <w:color w:val="303030"/>
          <w:sz w:val="24"/>
          <w:szCs w:val="24"/>
        </w:rPr>
        <w:t>s</w:t>
      </w:r>
      <w:r w:rsidR="003E5FC3">
        <w:rPr>
          <w:rFonts w:ascii="Calibri" w:eastAsia="Times New Roman" w:hAnsi="Calibri" w:cs="Arial"/>
          <w:color w:val="303030"/>
          <w:sz w:val="24"/>
          <w:szCs w:val="24"/>
        </w:rPr>
        <w:t>.</w:t>
      </w:r>
      <w:r w:rsidR="003E5FC3" w:rsidRPr="00E72BE1" w:rsidDel="003E5FC3">
        <w:rPr>
          <w:rFonts w:ascii="Calibri" w:eastAsia="Times New Roman" w:hAnsi="Calibri" w:cs="Arial"/>
          <w:color w:val="303030"/>
          <w:sz w:val="24"/>
          <w:szCs w:val="24"/>
        </w:rPr>
        <w:t xml:space="preserve"> </w:t>
      </w:r>
    </w:p>
    <w:p w14:paraId="4CCDA74A" w14:textId="5D88FD27" w:rsidR="00E72BE1" w:rsidRPr="00E72BE1" w:rsidRDefault="00E72BE1" w:rsidP="4C3F1712">
      <w:pPr>
        <w:numPr>
          <w:ilvl w:val="1"/>
          <w:numId w:val="1"/>
        </w:numPr>
        <w:shd w:val="clear" w:color="auto" w:fill="FFFFFF" w:themeFill="background1"/>
        <w:spacing w:before="120" w:after="0" w:line="240" w:lineRule="auto"/>
        <w:jc w:val="both"/>
        <w:textAlignment w:val="baseline"/>
        <w:rPr>
          <w:rFonts w:ascii="Calibri" w:eastAsia="Times New Roman" w:hAnsi="Calibri" w:cs="Arial"/>
          <w:color w:val="303030"/>
          <w:sz w:val="24"/>
          <w:szCs w:val="24"/>
        </w:rPr>
      </w:pPr>
      <w:r w:rsidRPr="00E72BE1">
        <w:rPr>
          <w:rFonts w:ascii="Calibri" w:eastAsia="Times New Roman" w:hAnsi="Calibri" w:cs="Arial"/>
          <w:color w:val="303030"/>
          <w:sz w:val="24"/>
          <w:szCs w:val="24"/>
        </w:rPr>
        <w:t xml:space="preserve">research in </w:t>
      </w:r>
      <w:r w:rsidRPr="00E72BE1">
        <w:rPr>
          <w:rFonts w:ascii="Calibri" w:eastAsia="Times New Roman" w:hAnsi="Calibri" w:cs="Arial"/>
          <w:b/>
          <w:color w:val="303030"/>
          <w:sz w:val="24"/>
          <w:szCs w:val="24"/>
        </w:rPr>
        <w:t>novel technologies, approaches and data applications</w:t>
      </w:r>
      <w:r w:rsidRPr="00E72BE1">
        <w:rPr>
          <w:rFonts w:ascii="Calibri" w:eastAsia="Times New Roman" w:hAnsi="Calibri" w:cs="Arial"/>
          <w:color w:val="303030"/>
          <w:sz w:val="24"/>
          <w:szCs w:val="24"/>
        </w:rPr>
        <w:t xml:space="preserve"> to </w:t>
      </w:r>
      <w:r w:rsidRPr="00E72BE1">
        <w:rPr>
          <w:rFonts w:ascii="Calibri" w:eastAsia="Times New Roman" w:hAnsi="Calibri" w:cs="Arial"/>
          <w:b/>
          <w:color w:val="303030"/>
          <w:sz w:val="24"/>
          <w:szCs w:val="24"/>
        </w:rPr>
        <w:t xml:space="preserve">understanding and improving </w:t>
      </w:r>
      <w:r w:rsidRPr="00E72BE1">
        <w:rPr>
          <w:rFonts w:ascii="Calibri" w:eastAsia="Times New Roman" w:hAnsi="Calibri" w:cs="Arial"/>
          <w:color w:val="303030"/>
          <w:sz w:val="24"/>
          <w:szCs w:val="24"/>
        </w:rPr>
        <w:t>health and</w:t>
      </w:r>
      <w:r w:rsidRPr="00E72BE1">
        <w:rPr>
          <w:rFonts w:ascii="Calibri" w:eastAsia="Times New Roman" w:hAnsi="Calibri" w:cs="Arial"/>
          <w:b/>
          <w:color w:val="303030"/>
          <w:sz w:val="24"/>
          <w:szCs w:val="24"/>
        </w:rPr>
        <w:t xml:space="preserve"> </w:t>
      </w:r>
      <w:r w:rsidRPr="00E72BE1">
        <w:rPr>
          <w:rFonts w:ascii="Calibri" w:eastAsia="Times New Roman" w:hAnsi="Calibri" w:cs="Arial"/>
          <w:color w:val="303030"/>
          <w:sz w:val="24"/>
          <w:szCs w:val="24"/>
        </w:rPr>
        <w:t>human performance in athletic, healthy</w:t>
      </w:r>
      <w:r w:rsidR="00CF308F" w:rsidRPr="00E72BE1">
        <w:rPr>
          <w:rFonts w:ascii="Calibri" w:eastAsia="Times New Roman" w:hAnsi="Calibri" w:cs="Arial"/>
          <w:color w:val="303030"/>
          <w:sz w:val="24"/>
          <w:szCs w:val="24"/>
        </w:rPr>
        <w:t>, clinical</w:t>
      </w:r>
      <w:r w:rsidR="00CF308F">
        <w:rPr>
          <w:rFonts w:ascii="Calibri" w:eastAsia="Times New Roman" w:hAnsi="Calibri" w:cs="Arial"/>
          <w:color w:val="303030"/>
          <w:sz w:val="24"/>
          <w:szCs w:val="24"/>
        </w:rPr>
        <w:t>, or community-based</w:t>
      </w:r>
      <w:r w:rsidR="00CF308F" w:rsidRPr="00E72BE1">
        <w:rPr>
          <w:rFonts w:ascii="Calibri" w:eastAsia="Times New Roman" w:hAnsi="Calibri" w:cs="Arial"/>
          <w:color w:val="303030"/>
          <w:sz w:val="24"/>
          <w:szCs w:val="24"/>
        </w:rPr>
        <w:t xml:space="preserve"> population</w:t>
      </w:r>
      <w:r w:rsidR="00CF308F">
        <w:rPr>
          <w:rFonts w:ascii="Calibri" w:eastAsia="Times New Roman" w:hAnsi="Calibri" w:cs="Arial"/>
          <w:color w:val="303030"/>
          <w:sz w:val="24"/>
          <w:szCs w:val="24"/>
        </w:rPr>
        <w:t>s</w:t>
      </w:r>
      <w:r w:rsidRPr="00E72BE1">
        <w:rPr>
          <w:rFonts w:ascii="Calibri" w:eastAsia="Times New Roman" w:hAnsi="Calibri" w:cs="Arial"/>
          <w:color w:val="303030"/>
          <w:sz w:val="24"/>
          <w:szCs w:val="24"/>
        </w:rPr>
        <w:t>.</w:t>
      </w:r>
    </w:p>
    <w:p w14:paraId="08978E03" w14:textId="0FF00983" w:rsidR="00E72BE1" w:rsidRPr="00E72BE1" w:rsidRDefault="00E72BE1" w:rsidP="4C3F1712">
      <w:pPr>
        <w:numPr>
          <w:ilvl w:val="0"/>
          <w:numId w:val="1"/>
        </w:numPr>
        <w:shd w:val="clear" w:color="auto" w:fill="FFFFFF" w:themeFill="background1"/>
        <w:tabs>
          <w:tab w:val="left" w:pos="450"/>
        </w:tabs>
        <w:spacing w:before="120" w:after="0" w:line="240" w:lineRule="auto"/>
        <w:ind w:left="450" w:hanging="450"/>
        <w:jc w:val="both"/>
        <w:textAlignment w:val="baseline"/>
        <w:rPr>
          <w:rFonts w:ascii="Calibri" w:eastAsia="Times New Roman" w:hAnsi="Calibri" w:cs="Arial"/>
          <w:color w:val="303030"/>
          <w:sz w:val="24"/>
          <w:szCs w:val="24"/>
        </w:rPr>
      </w:pPr>
      <w:r w:rsidRPr="00E72BE1">
        <w:rPr>
          <w:rFonts w:ascii="Calibri" w:eastAsia="Times New Roman" w:hAnsi="Calibri" w:cs="Arial"/>
          <w:b/>
          <w:color w:val="303030"/>
          <w:sz w:val="24"/>
          <w:szCs w:val="24"/>
        </w:rPr>
        <w:t>Fund novel analyses or approaches of already existing data sets</w:t>
      </w:r>
      <w:r w:rsidRPr="00E72BE1">
        <w:rPr>
          <w:rFonts w:ascii="Calibri" w:eastAsia="Times New Roman" w:hAnsi="Calibri" w:cs="Arial"/>
          <w:color w:val="303030"/>
          <w:sz w:val="24"/>
          <w:szCs w:val="24"/>
        </w:rPr>
        <w:t xml:space="preserve"> that provide new insights and understanding of health and human performance in athletic, healthy</w:t>
      </w:r>
      <w:r w:rsidR="00CF308F" w:rsidRPr="00E72BE1">
        <w:rPr>
          <w:rFonts w:ascii="Calibri" w:eastAsia="Times New Roman" w:hAnsi="Calibri" w:cs="Arial"/>
          <w:color w:val="303030"/>
          <w:sz w:val="24"/>
          <w:szCs w:val="24"/>
        </w:rPr>
        <w:t>, clinical</w:t>
      </w:r>
      <w:r w:rsidR="00CF308F">
        <w:rPr>
          <w:rFonts w:ascii="Calibri" w:eastAsia="Times New Roman" w:hAnsi="Calibri" w:cs="Arial"/>
          <w:color w:val="303030"/>
          <w:sz w:val="24"/>
          <w:szCs w:val="24"/>
        </w:rPr>
        <w:t>, or community-based</w:t>
      </w:r>
      <w:r w:rsidR="00CF308F" w:rsidRPr="00E72BE1">
        <w:rPr>
          <w:rFonts w:ascii="Calibri" w:eastAsia="Times New Roman" w:hAnsi="Calibri" w:cs="Arial"/>
          <w:color w:val="303030"/>
          <w:sz w:val="24"/>
          <w:szCs w:val="24"/>
        </w:rPr>
        <w:t xml:space="preserve"> population</w:t>
      </w:r>
      <w:r w:rsidR="00CF308F">
        <w:rPr>
          <w:rFonts w:ascii="Calibri" w:eastAsia="Times New Roman" w:hAnsi="Calibri" w:cs="Arial"/>
          <w:color w:val="303030"/>
          <w:sz w:val="24"/>
          <w:szCs w:val="24"/>
        </w:rPr>
        <w:t>s</w:t>
      </w:r>
      <w:r w:rsidRPr="00E72BE1">
        <w:rPr>
          <w:rFonts w:ascii="Calibri" w:eastAsia="Times New Roman" w:hAnsi="Calibri" w:cs="Arial"/>
          <w:color w:val="303030"/>
          <w:sz w:val="24"/>
          <w:szCs w:val="24"/>
        </w:rPr>
        <w:t xml:space="preserve">. </w:t>
      </w:r>
    </w:p>
    <w:p w14:paraId="0C1B5330" w14:textId="77777777" w:rsidR="00656719" w:rsidRPr="003E7648" w:rsidRDefault="00E72BE1" w:rsidP="00C17C3D">
      <w:pPr>
        <w:numPr>
          <w:ilvl w:val="0"/>
          <w:numId w:val="1"/>
        </w:numPr>
        <w:shd w:val="clear" w:color="auto" w:fill="FFFFFF"/>
        <w:spacing w:before="120" w:after="0" w:line="240" w:lineRule="auto"/>
        <w:ind w:left="450" w:hanging="450"/>
        <w:jc w:val="both"/>
        <w:textAlignment w:val="baseline"/>
        <w:rPr>
          <w:rFonts w:ascii="Calibri" w:eastAsia="Times New Roman" w:hAnsi="Calibri" w:cs="Arial"/>
          <w:color w:val="303030"/>
          <w:sz w:val="24"/>
          <w:szCs w:val="24"/>
        </w:rPr>
      </w:pPr>
      <w:r w:rsidRPr="00E72BE1">
        <w:rPr>
          <w:rFonts w:ascii="Calibri" w:eastAsia="Times New Roman" w:hAnsi="Calibri" w:cs="Arial"/>
          <w:b/>
          <w:color w:val="303030"/>
          <w:sz w:val="24"/>
          <w:szCs w:val="24"/>
        </w:rPr>
        <w:t>Stimulate and foster</w:t>
      </w:r>
      <w:r w:rsidR="00656719">
        <w:rPr>
          <w:rFonts w:ascii="Calibri" w:eastAsia="Times New Roman" w:hAnsi="Calibri" w:cs="Arial"/>
          <w:b/>
          <w:color w:val="303030"/>
          <w:sz w:val="24"/>
          <w:szCs w:val="24"/>
        </w:rPr>
        <w:t>:</w:t>
      </w:r>
    </w:p>
    <w:p w14:paraId="4AACF6F8" w14:textId="4D48662B" w:rsidR="00656719" w:rsidRDefault="00656719" w:rsidP="00C17C3D">
      <w:pPr>
        <w:numPr>
          <w:ilvl w:val="1"/>
          <w:numId w:val="1"/>
        </w:numPr>
        <w:shd w:val="clear" w:color="auto" w:fill="FFFFFF"/>
        <w:spacing w:before="120" w:after="0" w:line="240" w:lineRule="auto"/>
        <w:jc w:val="both"/>
        <w:textAlignment w:val="baseline"/>
        <w:rPr>
          <w:rFonts w:ascii="Calibri" w:eastAsia="Times New Roman" w:hAnsi="Calibri" w:cs="Arial"/>
          <w:color w:val="303030"/>
          <w:sz w:val="24"/>
          <w:szCs w:val="24"/>
        </w:rPr>
      </w:pPr>
      <w:r>
        <w:rPr>
          <w:rFonts w:ascii="Calibri" w:eastAsia="Times New Roman" w:hAnsi="Calibri" w:cs="Arial"/>
          <w:b/>
          <w:color w:val="303030"/>
          <w:sz w:val="24"/>
          <w:szCs w:val="24"/>
        </w:rPr>
        <w:t>I</w:t>
      </w:r>
      <w:r w:rsidR="00E72BE1" w:rsidRPr="00E72BE1">
        <w:rPr>
          <w:rFonts w:ascii="Calibri" w:eastAsia="Times New Roman" w:hAnsi="Calibri" w:cs="Arial"/>
          <w:b/>
          <w:color w:val="303030"/>
          <w:sz w:val="24"/>
          <w:szCs w:val="24"/>
        </w:rPr>
        <w:t xml:space="preserve">nterdisciplinary collaborations </w:t>
      </w:r>
      <w:r w:rsidR="00E72BE1" w:rsidRPr="00E72BE1">
        <w:rPr>
          <w:rFonts w:ascii="Calibri" w:eastAsia="Times New Roman" w:hAnsi="Calibri" w:cs="Arial"/>
          <w:color w:val="303030"/>
          <w:sz w:val="24"/>
          <w:szCs w:val="24"/>
        </w:rPr>
        <w:t xml:space="preserve">between scientists, engineers, coaches, </w:t>
      </w:r>
      <w:r w:rsidR="004E7975" w:rsidRPr="00E72BE1">
        <w:rPr>
          <w:rFonts w:ascii="Calibri" w:eastAsia="Times New Roman" w:hAnsi="Calibri" w:cs="Arial"/>
          <w:color w:val="303030"/>
          <w:sz w:val="24"/>
          <w:szCs w:val="24"/>
        </w:rPr>
        <w:t>clinicians,</w:t>
      </w:r>
      <w:r w:rsidR="00E72BE1" w:rsidRPr="00E72BE1">
        <w:rPr>
          <w:rFonts w:ascii="Calibri" w:eastAsia="Times New Roman" w:hAnsi="Calibri" w:cs="Arial"/>
          <w:color w:val="303030"/>
          <w:sz w:val="24"/>
          <w:szCs w:val="24"/>
        </w:rPr>
        <w:t xml:space="preserve"> and other researchers to understand and improve human performance and solve health-related problems using exercise training, physical activity, </w:t>
      </w:r>
      <w:r w:rsidR="00C72B3B" w:rsidRPr="00E72BE1">
        <w:rPr>
          <w:rFonts w:ascii="Calibri" w:eastAsia="Times New Roman" w:hAnsi="Calibri" w:cs="Arial"/>
          <w:color w:val="303030"/>
          <w:sz w:val="24"/>
          <w:szCs w:val="24"/>
        </w:rPr>
        <w:t>nutrition,</w:t>
      </w:r>
      <w:r w:rsidR="00E72BE1" w:rsidRPr="00E72BE1">
        <w:rPr>
          <w:rFonts w:ascii="Calibri" w:eastAsia="Times New Roman" w:hAnsi="Calibri" w:cs="Arial"/>
          <w:color w:val="303030"/>
          <w:sz w:val="24"/>
          <w:szCs w:val="24"/>
        </w:rPr>
        <w:t xml:space="preserve"> and psychological interventions in athletic, healthy or clinical populations.</w:t>
      </w:r>
    </w:p>
    <w:p w14:paraId="392FD18C" w14:textId="30AA83AD" w:rsidR="00E839D4" w:rsidRDefault="00656719" w:rsidP="00C17C3D">
      <w:pPr>
        <w:numPr>
          <w:ilvl w:val="1"/>
          <w:numId w:val="1"/>
        </w:numPr>
        <w:shd w:val="clear" w:color="auto" w:fill="FFFFFF"/>
        <w:spacing w:before="120" w:after="0" w:line="240" w:lineRule="auto"/>
        <w:jc w:val="both"/>
        <w:textAlignment w:val="baseline"/>
        <w:rPr>
          <w:rFonts w:ascii="Calibri" w:eastAsia="Times New Roman" w:hAnsi="Calibri" w:cs="Arial"/>
          <w:bCs/>
          <w:color w:val="303030"/>
          <w:sz w:val="24"/>
          <w:szCs w:val="24"/>
        </w:rPr>
      </w:pPr>
      <w:r>
        <w:rPr>
          <w:rFonts w:ascii="Calibri" w:eastAsia="Times New Roman" w:hAnsi="Calibri" w:cs="Arial"/>
          <w:b/>
          <w:color w:val="303030"/>
          <w:sz w:val="24"/>
          <w:szCs w:val="24"/>
        </w:rPr>
        <w:t>Community-engaged research and partnerships</w:t>
      </w:r>
      <w:r w:rsidRPr="003E7648">
        <w:rPr>
          <w:rFonts w:ascii="Calibri" w:eastAsia="Times New Roman" w:hAnsi="Calibri" w:cs="Arial"/>
          <w:bCs/>
          <w:color w:val="303030"/>
          <w:sz w:val="24"/>
          <w:szCs w:val="24"/>
        </w:rPr>
        <w:t xml:space="preserve"> to improve community wellness and address health disparities.</w:t>
      </w:r>
      <w:r w:rsidR="00E72BE1" w:rsidRPr="003B13C1">
        <w:rPr>
          <w:rFonts w:ascii="Calibri" w:eastAsia="Times New Roman" w:hAnsi="Calibri" w:cs="Arial"/>
          <w:bCs/>
          <w:color w:val="303030"/>
          <w:sz w:val="24"/>
          <w:szCs w:val="24"/>
        </w:rPr>
        <w:t xml:space="preserve"> </w:t>
      </w:r>
    </w:p>
    <w:p w14:paraId="6BA193A8" w14:textId="3C47FD3A" w:rsidR="00E72BE1" w:rsidRPr="00E839D4" w:rsidRDefault="00E839D4" w:rsidP="00DD31CF">
      <w:pPr>
        <w:spacing w:line="259" w:lineRule="auto"/>
        <w:rPr>
          <w:rFonts w:ascii="Calibri" w:eastAsia="Times New Roman" w:hAnsi="Calibri" w:cs="Arial"/>
          <w:bCs/>
          <w:color w:val="303030"/>
          <w:sz w:val="24"/>
          <w:szCs w:val="24"/>
        </w:rPr>
      </w:pPr>
      <w:r>
        <w:rPr>
          <w:rFonts w:ascii="Calibri" w:eastAsia="Times New Roman" w:hAnsi="Calibri" w:cs="Arial"/>
          <w:bCs/>
          <w:color w:val="303030"/>
          <w:sz w:val="24"/>
          <w:szCs w:val="24"/>
        </w:rPr>
        <w:br w:type="page"/>
      </w:r>
    </w:p>
    <w:p w14:paraId="7A86B422" w14:textId="77777777" w:rsidR="00E72BE1" w:rsidRPr="009201CE" w:rsidRDefault="00E72BE1" w:rsidP="009201CE">
      <w:pPr>
        <w:spacing w:before="240" w:after="120" w:line="259" w:lineRule="auto"/>
        <w:jc w:val="both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9201CE">
        <w:rPr>
          <w:rFonts w:ascii="Calibri" w:eastAsia="Calibri" w:hAnsi="Calibri" w:cs="Times New Roman"/>
          <w:b/>
          <w:sz w:val="28"/>
          <w:szCs w:val="28"/>
          <w:u w:val="single"/>
        </w:rPr>
        <w:lastRenderedPageBreak/>
        <w:t xml:space="preserve">GUIDELINES and REQUIREMENTS </w:t>
      </w:r>
    </w:p>
    <w:p w14:paraId="1CB9791C" w14:textId="77777777" w:rsidR="00E72BE1" w:rsidRPr="00E72BE1" w:rsidRDefault="00E72BE1" w:rsidP="00C17C3D">
      <w:pPr>
        <w:numPr>
          <w:ilvl w:val="0"/>
          <w:numId w:val="2"/>
        </w:numPr>
        <w:spacing w:after="12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BE1">
        <w:rPr>
          <w:rFonts w:ascii="Calibri" w:eastAsia="Calibri" w:hAnsi="Calibri" w:cs="Times New Roman"/>
          <w:sz w:val="24"/>
          <w:szCs w:val="24"/>
        </w:rPr>
        <w:t xml:space="preserve">The principal investigator (PI) must be faculty from Marquette University. </w:t>
      </w:r>
    </w:p>
    <w:p w14:paraId="1267EB49" w14:textId="77777777" w:rsidR="00E72BE1" w:rsidRPr="00E72BE1" w:rsidRDefault="00E72BE1" w:rsidP="00C17C3D">
      <w:pPr>
        <w:numPr>
          <w:ilvl w:val="0"/>
          <w:numId w:val="2"/>
        </w:numPr>
        <w:spacing w:after="12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BE1">
        <w:rPr>
          <w:rFonts w:ascii="Calibri" w:eastAsia="Calibri" w:hAnsi="Calibri" w:cs="Times New Roman"/>
          <w:sz w:val="24"/>
          <w:szCs w:val="24"/>
        </w:rPr>
        <w:t xml:space="preserve">Collaborations are encouraged.  </w:t>
      </w:r>
    </w:p>
    <w:p w14:paraId="37BA0744" w14:textId="75E90884" w:rsidR="00E72BE1" w:rsidRPr="00E839D4" w:rsidRDefault="003E410B" w:rsidP="00E839D4">
      <w:pPr>
        <w:numPr>
          <w:ilvl w:val="0"/>
          <w:numId w:val="2"/>
        </w:numPr>
        <w:spacing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Use</w:t>
      </w:r>
      <w:r w:rsidR="00E72BE1" w:rsidRPr="00E72BE1">
        <w:rPr>
          <w:rFonts w:ascii="Calibri" w:eastAsia="Calibri" w:hAnsi="Calibri" w:cs="Times New Roman"/>
          <w:sz w:val="24"/>
          <w:szCs w:val="24"/>
        </w:rPr>
        <w:t xml:space="preserve"> of AHPRC facilities and services for this research</w:t>
      </w:r>
      <w:r>
        <w:rPr>
          <w:rFonts w:ascii="Calibri" w:eastAsia="Calibri" w:hAnsi="Calibri" w:cs="Times New Roman"/>
          <w:sz w:val="24"/>
          <w:szCs w:val="24"/>
        </w:rPr>
        <w:t xml:space="preserve"> is encouraged but not required</w:t>
      </w:r>
      <w:r w:rsidR="00E72BE1" w:rsidRPr="00E72BE1">
        <w:rPr>
          <w:rFonts w:ascii="Calibri" w:eastAsia="Calibri" w:hAnsi="Calibri" w:cs="Times New Roman"/>
          <w:sz w:val="24"/>
          <w:szCs w:val="24"/>
        </w:rPr>
        <w:t>.</w:t>
      </w:r>
      <w:r w:rsidRPr="00E839D4">
        <w:rPr>
          <w:rFonts w:ascii="Calibri" w:eastAsia="Calibri" w:hAnsi="Calibri" w:cs="Times New Roman"/>
          <w:sz w:val="24"/>
          <w:szCs w:val="24"/>
        </w:rPr>
        <w:t xml:space="preserve"> </w:t>
      </w:r>
      <w:r w:rsidR="00E72BE1" w:rsidRPr="00E839D4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76B59AEF" w14:textId="77777777" w:rsidR="00E72BE1" w:rsidRPr="00E72BE1" w:rsidRDefault="00E72BE1" w:rsidP="00C17C3D">
      <w:pPr>
        <w:numPr>
          <w:ilvl w:val="0"/>
          <w:numId w:val="2"/>
        </w:numPr>
        <w:spacing w:after="120" w:line="259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BE1">
        <w:rPr>
          <w:rFonts w:ascii="Calibri" w:eastAsia="Calibri" w:hAnsi="Calibri" w:cs="Times New Roman"/>
          <w:b/>
          <w:sz w:val="24"/>
          <w:szCs w:val="24"/>
        </w:rPr>
        <w:t>Important Dates (summarized at the end of the RFP)</w:t>
      </w:r>
      <w:r w:rsidRPr="00E72BE1">
        <w:rPr>
          <w:rFonts w:ascii="Calibri" w:eastAsia="Calibri" w:hAnsi="Calibri" w:cs="Times New Roman"/>
          <w:sz w:val="24"/>
          <w:szCs w:val="24"/>
        </w:rPr>
        <w:t>:</w:t>
      </w:r>
    </w:p>
    <w:p w14:paraId="3005BDDC" w14:textId="5355B4F7" w:rsidR="00E72BE1" w:rsidRPr="00E72BE1" w:rsidRDefault="00E72BE1" w:rsidP="00C17C3D">
      <w:pPr>
        <w:numPr>
          <w:ilvl w:val="1"/>
          <w:numId w:val="2"/>
        </w:numPr>
        <w:spacing w:line="259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72BE1">
        <w:rPr>
          <w:rFonts w:ascii="Calibri" w:eastAsia="Calibri" w:hAnsi="Calibri" w:cs="Times New Roman"/>
          <w:b/>
          <w:sz w:val="24"/>
          <w:szCs w:val="24"/>
        </w:rPr>
        <w:t>Final proposal due:</w:t>
      </w:r>
      <w:r w:rsidRPr="00E72BE1">
        <w:rPr>
          <w:rFonts w:ascii="Calibri" w:eastAsia="Calibri" w:hAnsi="Calibri" w:cs="Times New Roman"/>
          <w:sz w:val="24"/>
          <w:szCs w:val="24"/>
        </w:rPr>
        <w:t xml:space="preserve"> 4:00 PM CDT Friday</w:t>
      </w:r>
      <w:r w:rsidR="005237B8">
        <w:rPr>
          <w:rFonts w:ascii="Calibri" w:eastAsia="Calibri" w:hAnsi="Calibri" w:cs="Times New Roman"/>
          <w:sz w:val="24"/>
          <w:szCs w:val="24"/>
        </w:rPr>
        <w:t>,</w:t>
      </w:r>
      <w:r w:rsidRPr="00E72BE1">
        <w:rPr>
          <w:rFonts w:ascii="Calibri" w:eastAsia="Calibri" w:hAnsi="Calibri" w:cs="Times New Roman"/>
          <w:sz w:val="24"/>
          <w:szCs w:val="24"/>
        </w:rPr>
        <w:t xml:space="preserve"> </w:t>
      </w:r>
      <w:r w:rsidR="006A488A">
        <w:rPr>
          <w:rFonts w:ascii="Calibri" w:eastAsia="Calibri" w:hAnsi="Calibri" w:cs="Times New Roman"/>
          <w:sz w:val="24"/>
          <w:szCs w:val="24"/>
        </w:rPr>
        <w:t>June</w:t>
      </w:r>
      <w:r w:rsidRPr="00E72BE1">
        <w:rPr>
          <w:rFonts w:ascii="Calibri" w:eastAsia="Calibri" w:hAnsi="Calibri" w:cs="Times New Roman"/>
          <w:sz w:val="24"/>
          <w:szCs w:val="24"/>
        </w:rPr>
        <w:t xml:space="preserve"> </w:t>
      </w:r>
      <w:r w:rsidR="006A488A">
        <w:rPr>
          <w:rFonts w:ascii="Calibri" w:eastAsia="Calibri" w:hAnsi="Calibri" w:cs="Times New Roman"/>
          <w:sz w:val="24"/>
          <w:szCs w:val="24"/>
        </w:rPr>
        <w:t>2</w:t>
      </w:r>
      <w:r w:rsidR="0089561E">
        <w:rPr>
          <w:rFonts w:ascii="Calibri" w:eastAsia="Calibri" w:hAnsi="Calibri" w:cs="Times New Roman"/>
          <w:sz w:val="24"/>
          <w:szCs w:val="24"/>
        </w:rPr>
        <w:t>7</w:t>
      </w:r>
      <w:r w:rsidRPr="00E72BE1">
        <w:rPr>
          <w:rFonts w:ascii="Calibri" w:eastAsia="Calibri" w:hAnsi="Calibri" w:cs="Times New Roman"/>
          <w:sz w:val="24"/>
          <w:szCs w:val="24"/>
          <w:vertAlign w:val="superscript"/>
        </w:rPr>
        <w:t>th</w:t>
      </w:r>
      <w:r w:rsidRPr="00E72BE1">
        <w:rPr>
          <w:rFonts w:ascii="Calibri" w:eastAsia="Calibri" w:hAnsi="Calibri" w:cs="Times New Roman"/>
          <w:sz w:val="24"/>
          <w:szCs w:val="24"/>
        </w:rPr>
        <w:t>, 20</w:t>
      </w:r>
      <w:r w:rsidR="00BE179E">
        <w:rPr>
          <w:rFonts w:ascii="Calibri" w:eastAsia="Calibri" w:hAnsi="Calibri" w:cs="Times New Roman"/>
          <w:sz w:val="24"/>
          <w:szCs w:val="24"/>
        </w:rPr>
        <w:t>2</w:t>
      </w:r>
      <w:r w:rsidR="0089561E">
        <w:rPr>
          <w:rFonts w:ascii="Calibri" w:eastAsia="Calibri" w:hAnsi="Calibri" w:cs="Times New Roman"/>
          <w:sz w:val="24"/>
          <w:szCs w:val="24"/>
        </w:rPr>
        <w:t>5</w:t>
      </w:r>
    </w:p>
    <w:p w14:paraId="67515E49" w14:textId="64FF9B68" w:rsidR="00E72BE1" w:rsidRPr="00E72BE1" w:rsidRDefault="00E72BE1" w:rsidP="00C17C3D">
      <w:pPr>
        <w:numPr>
          <w:ilvl w:val="1"/>
          <w:numId w:val="2"/>
        </w:numPr>
        <w:spacing w:line="259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72BE1">
        <w:rPr>
          <w:rFonts w:ascii="Calibri" w:eastAsia="Calibri" w:hAnsi="Calibri" w:cs="Times New Roman"/>
          <w:b/>
          <w:sz w:val="24"/>
          <w:szCs w:val="24"/>
        </w:rPr>
        <w:t>Award of funds:</w:t>
      </w:r>
      <w:r w:rsidRPr="00E72BE1">
        <w:rPr>
          <w:rFonts w:ascii="Calibri" w:eastAsia="Calibri" w:hAnsi="Calibri" w:cs="Times New Roman"/>
          <w:sz w:val="24"/>
          <w:szCs w:val="24"/>
        </w:rPr>
        <w:t xml:space="preserve"> </w:t>
      </w:r>
      <w:r w:rsidR="005237B8">
        <w:rPr>
          <w:rFonts w:ascii="Calibri" w:eastAsia="Calibri" w:hAnsi="Calibri" w:cs="Times New Roman"/>
          <w:sz w:val="24"/>
          <w:szCs w:val="24"/>
        </w:rPr>
        <w:t xml:space="preserve">Monday, </w:t>
      </w:r>
      <w:r w:rsidR="0075077D">
        <w:rPr>
          <w:rFonts w:ascii="Calibri" w:eastAsia="Calibri" w:hAnsi="Calibri" w:cs="Times New Roman"/>
          <w:sz w:val="24"/>
          <w:szCs w:val="24"/>
        </w:rPr>
        <w:t>August</w:t>
      </w:r>
      <w:r w:rsidRPr="00E72BE1">
        <w:rPr>
          <w:rFonts w:ascii="Calibri" w:eastAsia="Calibri" w:hAnsi="Calibri" w:cs="Times New Roman"/>
          <w:sz w:val="24"/>
          <w:szCs w:val="24"/>
        </w:rPr>
        <w:t xml:space="preserve"> </w:t>
      </w:r>
      <w:r w:rsidR="0075077D">
        <w:rPr>
          <w:rFonts w:ascii="Calibri" w:eastAsia="Calibri" w:hAnsi="Calibri" w:cs="Times New Roman"/>
          <w:sz w:val="24"/>
          <w:szCs w:val="24"/>
        </w:rPr>
        <w:t>1</w:t>
      </w:r>
      <w:r w:rsidR="0089561E">
        <w:rPr>
          <w:rFonts w:ascii="Calibri" w:eastAsia="Calibri" w:hAnsi="Calibri" w:cs="Times New Roman"/>
          <w:sz w:val="24"/>
          <w:szCs w:val="24"/>
        </w:rPr>
        <w:t>8</w:t>
      </w:r>
      <w:r w:rsidR="00C11A60" w:rsidRPr="00C11A60">
        <w:rPr>
          <w:rFonts w:ascii="Calibri" w:eastAsia="Calibri" w:hAnsi="Calibri" w:cs="Times New Roman"/>
          <w:sz w:val="24"/>
          <w:szCs w:val="24"/>
          <w:vertAlign w:val="superscript"/>
        </w:rPr>
        <w:t>th</w:t>
      </w:r>
      <w:r w:rsidRPr="00E72BE1">
        <w:rPr>
          <w:rFonts w:ascii="Calibri" w:eastAsia="Calibri" w:hAnsi="Calibri" w:cs="Times New Roman"/>
          <w:sz w:val="24"/>
          <w:szCs w:val="24"/>
        </w:rPr>
        <w:t>, 20</w:t>
      </w:r>
      <w:r w:rsidR="00BE179E">
        <w:rPr>
          <w:rFonts w:ascii="Calibri" w:eastAsia="Calibri" w:hAnsi="Calibri" w:cs="Times New Roman"/>
          <w:sz w:val="24"/>
          <w:szCs w:val="24"/>
        </w:rPr>
        <w:t>2</w:t>
      </w:r>
      <w:r w:rsidR="0089561E">
        <w:rPr>
          <w:rFonts w:ascii="Calibri" w:eastAsia="Calibri" w:hAnsi="Calibri" w:cs="Times New Roman"/>
          <w:sz w:val="24"/>
          <w:szCs w:val="24"/>
        </w:rPr>
        <w:t>5</w:t>
      </w:r>
      <w:r w:rsidRPr="00E72BE1">
        <w:rPr>
          <w:rFonts w:ascii="Calibri" w:eastAsia="Calibri" w:hAnsi="Calibri" w:cs="Times New Roman"/>
          <w:sz w:val="24"/>
          <w:szCs w:val="24"/>
        </w:rPr>
        <w:t>*</w:t>
      </w:r>
    </w:p>
    <w:p w14:paraId="0107951D" w14:textId="5C8A27C9" w:rsidR="005503F8" w:rsidRPr="003E7648" w:rsidRDefault="00DD6CBB" w:rsidP="00C17C3D">
      <w:pPr>
        <w:numPr>
          <w:ilvl w:val="1"/>
          <w:numId w:val="2"/>
        </w:numPr>
        <w:spacing w:line="259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January</w:t>
      </w:r>
      <w:r w:rsidR="00342374" w:rsidRPr="003E7648">
        <w:rPr>
          <w:rFonts w:ascii="Calibri" w:eastAsia="Calibri" w:hAnsi="Calibri" w:cs="Times New Roman"/>
          <w:b/>
          <w:sz w:val="24"/>
          <w:szCs w:val="24"/>
        </w:rPr>
        <w:t xml:space="preserve"> report</w:t>
      </w:r>
      <w:r w:rsidR="00863DE6">
        <w:rPr>
          <w:rFonts w:ascii="Calibri" w:eastAsia="Calibri" w:hAnsi="Calibri" w:cs="Times New Roman"/>
          <w:b/>
          <w:sz w:val="24"/>
          <w:szCs w:val="24"/>
        </w:rPr>
        <w:t>:</w:t>
      </w:r>
      <w:r w:rsidR="00863DE6" w:rsidRPr="003E7648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r w:rsidR="00754BBF" w:rsidRPr="003E7648">
        <w:rPr>
          <w:rFonts w:ascii="Calibri" w:eastAsia="Calibri" w:hAnsi="Calibri" w:cs="Times New Roman"/>
          <w:bCs/>
          <w:sz w:val="24"/>
          <w:szCs w:val="24"/>
        </w:rPr>
        <w:t xml:space="preserve">Monday, January </w:t>
      </w:r>
      <w:r w:rsidR="004675F0">
        <w:rPr>
          <w:rFonts w:ascii="Calibri" w:eastAsia="Calibri" w:hAnsi="Calibri" w:cs="Times New Roman"/>
          <w:bCs/>
          <w:sz w:val="24"/>
          <w:szCs w:val="24"/>
        </w:rPr>
        <w:t>2</w:t>
      </w:r>
      <w:r w:rsidR="00690AFD">
        <w:rPr>
          <w:rFonts w:ascii="Calibri" w:eastAsia="Calibri" w:hAnsi="Calibri" w:cs="Times New Roman"/>
          <w:bCs/>
          <w:sz w:val="24"/>
          <w:szCs w:val="24"/>
        </w:rPr>
        <w:t>6</w:t>
      </w:r>
      <w:r w:rsidR="00754BBF" w:rsidRPr="003E7648">
        <w:rPr>
          <w:rFonts w:ascii="Calibri" w:eastAsia="Calibri" w:hAnsi="Calibri" w:cs="Times New Roman"/>
          <w:bCs/>
          <w:sz w:val="24"/>
          <w:szCs w:val="24"/>
          <w:vertAlign w:val="superscript"/>
        </w:rPr>
        <w:t>th</w:t>
      </w:r>
      <w:r w:rsidR="00754BBF" w:rsidRPr="003E7648">
        <w:rPr>
          <w:rFonts w:ascii="Calibri" w:eastAsia="Calibri" w:hAnsi="Calibri" w:cs="Times New Roman"/>
          <w:bCs/>
          <w:sz w:val="24"/>
          <w:szCs w:val="24"/>
        </w:rPr>
        <w:t>, 202</w:t>
      </w:r>
      <w:r w:rsidR="00815AF9">
        <w:rPr>
          <w:rFonts w:ascii="Calibri" w:eastAsia="Calibri" w:hAnsi="Calibri" w:cs="Times New Roman"/>
          <w:bCs/>
          <w:sz w:val="24"/>
          <w:szCs w:val="24"/>
        </w:rPr>
        <w:t>6</w:t>
      </w:r>
    </w:p>
    <w:p w14:paraId="34851F71" w14:textId="412BD1D6" w:rsidR="00D0015C" w:rsidRPr="003E7648" w:rsidRDefault="00D0015C" w:rsidP="00C17C3D">
      <w:pPr>
        <w:numPr>
          <w:ilvl w:val="2"/>
          <w:numId w:val="2"/>
        </w:numPr>
        <w:spacing w:line="259" w:lineRule="auto"/>
        <w:contextualSpacing/>
        <w:jc w:val="both"/>
        <w:rPr>
          <w:rFonts w:ascii="Calibri" w:eastAsia="Calibri" w:hAnsi="Calibri" w:cs="Times New Roman"/>
          <w:bCs/>
          <w:sz w:val="24"/>
          <w:szCs w:val="24"/>
        </w:rPr>
      </w:pPr>
      <w:r w:rsidRPr="003E7648">
        <w:rPr>
          <w:rFonts w:ascii="Calibri" w:eastAsia="Calibri" w:hAnsi="Calibri" w:cs="Times New Roman"/>
          <w:bCs/>
          <w:sz w:val="24"/>
          <w:szCs w:val="24"/>
        </w:rPr>
        <w:t>200</w:t>
      </w:r>
      <w:r w:rsidR="00E43D54">
        <w:rPr>
          <w:rFonts w:ascii="Calibri" w:eastAsia="Calibri" w:hAnsi="Calibri" w:cs="Times New Roman"/>
          <w:bCs/>
          <w:sz w:val="24"/>
          <w:szCs w:val="24"/>
        </w:rPr>
        <w:t>-</w:t>
      </w:r>
      <w:r w:rsidRPr="003E7648">
        <w:rPr>
          <w:rFonts w:ascii="Calibri" w:eastAsia="Calibri" w:hAnsi="Calibri" w:cs="Times New Roman"/>
          <w:bCs/>
          <w:sz w:val="24"/>
          <w:szCs w:val="24"/>
        </w:rPr>
        <w:t xml:space="preserve">word summary of progress and </w:t>
      </w:r>
      <w:r w:rsidR="00D52E56" w:rsidRPr="003E7648">
        <w:rPr>
          <w:rFonts w:ascii="Calibri" w:eastAsia="Calibri" w:hAnsi="Calibri" w:cs="Times New Roman"/>
          <w:bCs/>
          <w:sz w:val="24"/>
          <w:szCs w:val="24"/>
        </w:rPr>
        <w:t xml:space="preserve">budget spent </w:t>
      </w:r>
      <w:r w:rsidR="00E43D54" w:rsidRPr="003E7648">
        <w:rPr>
          <w:rFonts w:ascii="Calibri" w:eastAsia="Calibri" w:hAnsi="Calibri" w:cs="Times New Roman"/>
          <w:bCs/>
          <w:sz w:val="24"/>
          <w:szCs w:val="24"/>
        </w:rPr>
        <w:t>to date</w:t>
      </w:r>
    </w:p>
    <w:p w14:paraId="379B0DA8" w14:textId="04CEE97C" w:rsidR="00E72BE1" w:rsidRPr="00E72BE1" w:rsidRDefault="00E72BE1" w:rsidP="00C17C3D">
      <w:pPr>
        <w:numPr>
          <w:ilvl w:val="1"/>
          <w:numId w:val="2"/>
        </w:numPr>
        <w:spacing w:line="259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72BE1">
        <w:rPr>
          <w:rFonts w:ascii="Calibri" w:eastAsia="Calibri" w:hAnsi="Calibri" w:cs="Times New Roman"/>
          <w:b/>
          <w:sz w:val="24"/>
          <w:szCs w:val="24"/>
        </w:rPr>
        <w:t xml:space="preserve">All awarded funds spent </w:t>
      </w:r>
      <w:r w:rsidRPr="00E72BE1">
        <w:rPr>
          <w:rFonts w:ascii="Calibri" w:eastAsia="Calibri" w:hAnsi="Calibri" w:cs="Times New Roman"/>
          <w:sz w:val="24"/>
          <w:szCs w:val="24"/>
        </w:rPr>
        <w:t xml:space="preserve">by Friday, May </w:t>
      </w:r>
      <w:r w:rsidR="00526BB4">
        <w:rPr>
          <w:rFonts w:ascii="Calibri" w:eastAsia="Calibri" w:hAnsi="Calibri" w:cs="Times New Roman"/>
          <w:sz w:val="24"/>
          <w:szCs w:val="24"/>
        </w:rPr>
        <w:t>2</w:t>
      </w:r>
      <w:r w:rsidR="00690AFD">
        <w:rPr>
          <w:rFonts w:ascii="Calibri" w:eastAsia="Calibri" w:hAnsi="Calibri" w:cs="Times New Roman"/>
          <w:sz w:val="24"/>
          <w:szCs w:val="24"/>
        </w:rPr>
        <w:t>2</w:t>
      </w:r>
      <w:r w:rsidR="00690AFD">
        <w:rPr>
          <w:rFonts w:ascii="Calibri" w:eastAsia="Calibri" w:hAnsi="Calibri" w:cs="Times New Roman"/>
          <w:sz w:val="24"/>
          <w:szCs w:val="24"/>
          <w:vertAlign w:val="superscript"/>
        </w:rPr>
        <w:t>nd</w:t>
      </w:r>
      <w:r w:rsidRPr="00E72BE1">
        <w:rPr>
          <w:rFonts w:ascii="Calibri" w:eastAsia="Calibri" w:hAnsi="Calibri" w:cs="Times New Roman"/>
          <w:sz w:val="24"/>
          <w:szCs w:val="24"/>
        </w:rPr>
        <w:t>, 202</w:t>
      </w:r>
      <w:r w:rsidR="00690AFD">
        <w:rPr>
          <w:rFonts w:ascii="Calibri" w:eastAsia="Calibri" w:hAnsi="Calibri" w:cs="Times New Roman"/>
          <w:sz w:val="24"/>
          <w:szCs w:val="24"/>
        </w:rPr>
        <w:t>6</w:t>
      </w:r>
    </w:p>
    <w:p w14:paraId="5267B887" w14:textId="78CAA94E" w:rsidR="00E72BE1" w:rsidRPr="00E72BE1" w:rsidRDefault="00E72BE1" w:rsidP="00C17C3D">
      <w:pPr>
        <w:numPr>
          <w:ilvl w:val="1"/>
          <w:numId w:val="2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72BE1">
        <w:rPr>
          <w:rFonts w:ascii="Calibri" w:eastAsia="Calibri" w:hAnsi="Calibri" w:cs="Times New Roman"/>
          <w:b/>
          <w:sz w:val="24"/>
          <w:szCs w:val="24"/>
        </w:rPr>
        <w:t>Final report due:</w:t>
      </w:r>
      <w:r w:rsidRPr="00E72BE1">
        <w:rPr>
          <w:rFonts w:ascii="Calibri" w:eastAsia="Calibri" w:hAnsi="Calibri" w:cs="Times New Roman"/>
          <w:sz w:val="24"/>
          <w:szCs w:val="24"/>
        </w:rPr>
        <w:t xml:space="preserve"> Friday, </w:t>
      </w:r>
      <w:r w:rsidR="00D605BD">
        <w:rPr>
          <w:rFonts w:ascii="Calibri" w:eastAsia="Calibri" w:hAnsi="Calibri" w:cs="Times New Roman"/>
          <w:sz w:val="24"/>
          <w:szCs w:val="24"/>
        </w:rPr>
        <w:t>June</w:t>
      </w:r>
      <w:r w:rsidR="00D605BD" w:rsidRPr="00E72BE1">
        <w:rPr>
          <w:rFonts w:ascii="Calibri" w:eastAsia="Calibri" w:hAnsi="Calibri" w:cs="Times New Roman"/>
          <w:sz w:val="24"/>
          <w:szCs w:val="24"/>
        </w:rPr>
        <w:t xml:space="preserve"> </w:t>
      </w:r>
      <w:r w:rsidR="004675F0">
        <w:rPr>
          <w:rFonts w:ascii="Calibri" w:eastAsia="Calibri" w:hAnsi="Calibri" w:cs="Times New Roman"/>
          <w:sz w:val="24"/>
          <w:szCs w:val="24"/>
        </w:rPr>
        <w:t>2</w:t>
      </w:r>
      <w:r w:rsidR="00A37D57">
        <w:rPr>
          <w:rFonts w:ascii="Calibri" w:eastAsia="Calibri" w:hAnsi="Calibri" w:cs="Times New Roman"/>
          <w:sz w:val="24"/>
          <w:szCs w:val="24"/>
        </w:rPr>
        <w:t>6</w:t>
      </w:r>
      <w:r w:rsidR="00D605BD" w:rsidRPr="003E7648">
        <w:rPr>
          <w:rFonts w:ascii="Calibri" w:eastAsia="Calibri" w:hAnsi="Calibri" w:cs="Times New Roman"/>
          <w:sz w:val="24"/>
          <w:szCs w:val="24"/>
          <w:vertAlign w:val="superscript"/>
        </w:rPr>
        <w:t>th</w:t>
      </w:r>
      <w:r w:rsidRPr="00E72BE1">
        <w:rPr>
          <w:rFonts w:ascii="Calibri" w:eastAsia="Calibri" w:hAnsi="Calibri" w:cs="Times New Roman"/>
          <w:sz w:val="24"/>
          <w:szCs w:val="24"/>
        </w:rPr>
        <w:t xml:space="preserve">, </w:t>
      </w:r>
      <w:r w:rsidR="00861D39" w:rsidRPr="00E72BE1">
        <w:rPr>
          <w:rFonts w:ascii="Calibri" w:eastAsia="Calibri" w:hAnsi="Calibri" w:cs="Times New Roman"/>
          <w:sz w:val="24"/>
          <w:szCs w:val="24"/>
        </w:rPr>
        <w:t>202</w:t>
      </w:r>
      <w:r w:rsidR="00A37D57">
        <w:rPr>
          <w:rFonts w:ascii="Calibri" w:eastAsia="Calibri" w:hAnsi="Calibri" w:cs="Times New Roman"/>
          <w:sz w:val="24"/>
          <w:szCs w:val="24"/>
        </w:rPr>
        <w:t>6</w:t>
      </w:r>
    </w:p>
    <w:p w14:paraId="701EEC5B" w14:textId="77777777" w:rsidR="00E72BE1" w:rsidRPr="00E72BE1" w:rsidRDefault="00E72BE1" w:rsidP="00C17C3D">
      <w:pPr>
        <w:spacing w:before="120" w:after="0" w:line="259" w:lineRule="auto"/>
        <w:ind w:left="1620" w:hanging="180"/>
        <w:jc w:val="both"/>
        <w:rPr>
          <w:rFonts w:ascii="Calibri" w:eastAsia="Calibri" w:hAnsi="Calibri" w:cs="Times New Roman"/>
          <w:sz w:val="24"/>
          <w:szCs w:val="24"/>
        </w:rPr>
      </w:pPr>
      <w:r w:rsidRPr="00E72BE1">
        <w:rPr>
          <w:rFonts w:ascii="Calibri" w:eastAsia="Calibri" w:hAnsi="Calibri" w:cs="Times New Roman"/>
          <w:sz w:val="24"/>
          <w:szCs w:val="24"/>
        </w:rPr>
        <w:t>*</w:t>
      </w:r>
      <w:r w:rsidRPr="00E72BE1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7B0FA1">
        <w:rPr>
          <w:rFonts w:ascii="Calibri" w:eastAsia="Calibri" w:hAnsi="Calibri" w:cs="Times New Roman"/>
          <w:b/>
          <w:i/>
          <w:iCs/>
          <w:sz w:val="24"/>
          <w:szCs w:val="24"/>
        </w:rPr>
        <w:t xml:space="preserve">Institutional Review Board (IRB) </w:t>
      </w:r>
      <w:r w:rsidRPr="007B0FA1">
        <w:rPr>
          <w:rFonts w:ascii="Calibri" w:eastAsia="Calibri" w:hAnsi="Calibri" w:cs="Times New Roman"/>
          <w:i/>
          <w:iCs/>
          <w:sz w:val="24"/>
          <w:szCs w:val="24"/>
        </w:rPr>
        <w:t>approval must be obtained prior to the award and release of funds for research involving human subjects.</w:t>
      </w:r>
    </w:p>
    <w:p w14:paraId="6D5E4CAD" w14:textId="05155BB0" w:rsidR="00E72BE1" w:rsidRDefault="00E72BE1" w:rsidP="00C17C3D">
      <w:pPr>
        <w:numPr>
          <w:ilvl w:val="0"/>
          <w:numId w:val="4"/>
        </w:numPr>
        <w:spacing w:before="120" w:after="0" w:line="259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72BE1">
        <w:rPr>
          <w:rFonts w:ascii="Calibri" w:eastAsia="Calibri" w:hAnsi="Calibri" w:cs="Times New Roman"/>
          <w:sz w:val="24"/>
          <w:szCs w:val="24"/>
        </w:rPr>
        <w:t>Questions are to be directed to Dr</w:t>
      </w:r>
      <w:r w:rsidR="00682D0E">
        <w:rPr>
          <w:rFonts w:ascii="Calibri" w:eastAsia="Calibri" w:hAnsi="Calibri" w:cs="Times New Roman"/>
          <w:sz w:val="24"/>
          <w:szCs w:val="24"/>
        </w:rPr>
        <w:t>.</w:t>
      </w:r>
      <w:r w:rsidRPr="00E72BE1">
        <w:rPr>
          <w:rFonts w:ascii="Calibri" w:eastAsia="Calibri" w:hAnsi="Calibri" w:cs="Times New Roman"/>
          <w:sz w:val="24"/>
          <w:szCs w:val="24"/>
        </w:rPr>
        <w:t xml:space="preserve"> </w:t>
      </w:r>
      <w:r w:rsidR="00682D0E">
        <w:rPr>
          <w:rFonts w:ascii="Calibri" w:eastAsia="Calibri" w:hAnsi="Calibri" w:cs="Times New Roman"/>
          <w:sz w:val="24"/>
          <w:szCs w:val="24"/>
        </w:rPr>
        <w:t>Mike Haischer</w:t>
      </w:r>
      <w:r w:rsidRPr="00E72BE1">
        <w:rPr>
          <w:rFonts w:ascii="Calibri" w:eastAsia="Calibri" w:hAnsi="Calibri" w:cs="Times New Roman"/>
          <w:sz w:val="24"/>
          <w:szCs w:val="24"/>
        </w:rPr>
        <w:t xml:space="preserve"> (</w:t>
      </w:r>
      <w:r w:rsidR="00682D0E">
        <w:rPr>
          <w:rFonts w:ascii="Calibri" w:eastAsia="Calibri" w:hAnsi="Calibri" w:cs="Times New Roman"/>
          <w:sz w:val="24"/>
          <w:szCs w:val="24"/>
        </w:rPr>
        <w:t>AHPRC Research Lab Manager</w:t>
      </w:r>
      <w:r w:rsidRPr="00E72BE1">
        <w:rPr>
          <w:rFonts w:ascii="Calibri" w:eastAsia="Calibri" w:hAnsi="Calibri" w:cs="Times New Roman"/>
          <w:sz w:val="24"/>
          <w:szCs w:val="24"/>
        </w:rPr>
        <w:t xml:space="preserve">) via email at </w:t>
      </w:r>
      <w:hyperlink r:id="rId11" w:history="1">
        <w:r w:rsidR="00682D0E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michael.haischer</w:t>
        </w:r>
        <w:r w:rsidR="00682D0E" w:rsidRPr="00E72BE1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@marquette.edu</w:t>
        </w:r>
      </w:hyperlink>
      <w:r w:rsidRPr="00E72BE1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7BE766A8" w14:textId="77777777" w:rsidR="00E839D4" w:rsidRPr="00E72BE1" w:rsidRDefault="00E839D4" w:rsidP="00DD31CF">
      <w:pPr>
        <w:spacing w:before="120" w:after="0" w:line="259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18060763" w14:textId="64FA8035" w:rsidR="00E72BE1" w:rsidRPr="009201CE" w:rsidRDefault="00E72BE1" w:rsidP="009201CE">
      <w:pPr>
        <w:spacing w:after="120" w:line="259" w:lineRule="auto"/>
        <w:jc w:val="both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9201CE">
        <w:rPr>
          <w:rFonts w:ascii="Calibri" w:eastAsia="Calibri" w:hAnsi="Calibri" w:cs="Times New Roman"/>
          <w:b/>
          <w:sz w:val="28"/>
          <w:szCs w:val="28"/>
          <w:u w:val="single"/>
        </w:rPr>
        <w:t>B</w:t>
      </w:r>
      <w:r w:rsidR="004705FE" w:rsidRPr="009201CE">
        <w:rPr>
          <w:rFonts w:ascii="Calibri" w:eastAsia="Calibri" w:hAnsi="Calibri" w:cs="Times New Roman"/>
          <w:b/>
          <w:sz w:val="28"/>
          <w:szCs w:val="28"/>
          <w:u w:val="single"/>
        </w:rPr>
        <w:t>UDGET</w:t>
      </w:r>
    </w:p>
    <w:p w14:paraId="3A562021" w14:textId="67EC39FC" w:rsidR="00E72BE1" w:rsidRPr="00E72BE1" w:rsidRDefault="00E72BE1" w:rsidP="00C17C3D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bookmarkStart w:id="4" w:name="_Hlk518797159"/>
      <w:r w:rsidRPr="00E72BE1">
        <w:rPr>
          <w:rFonts w:ascii="Calibri" w:eastAsia="Calibri" w:hAnsi="Calibri" w:cs="Times New Roman"/>
          <w:sz w:val="24"/>
          <w:szCs w:val="24"/>
        </w:rPr>
        <w:t>Several awards will be funded up to $1</w:t>
      </w:r>
      <w:r w:rsidR="002E51A1">
        <w:rPr>
          <w:rFonts w:ascii="Calibri" w:eastAsia="Calibri" w:hAnsi="Calibri" w:cs="Times New Roman"/>
          <w:sz w:val="24"/>
          <w:szCs w:val="24"/>
        </w:rPr>
        <w:t>0</w:t>
      </w:r>
      <w:r w:rsidRPr="00E72BE1">
        <w:rPr>
          <w:rFonts w:ascii="Calibri" w:eastAsia="Calibri" w:hAnsi="Calibri" w:cs="Times New Roman"/>
          <w:sz w:val="24"/>
          <w:szCs w:val="24"/>
        </w:rPr>
        <w:t>,000 each.</w:t>
      </w:r>
    </w:p>
    <w:p w14:paraId="151B708D" w14:textId="6C7963C4" w:rsidR="00E72BE1" w:rsidRPr="00E72BE1" w:rsidRDefault="00C9468F" w:rsidP="00C17C3D">
      <w:pPr>
        <w:numPr>
          <w:ilvl w:val="0"/>
          <w:numId w:val="2"/>
        </w:numPr>
        <w:spacing w:line="259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No indirect costs will be allowed</w:t>
      </w:r>
      <w:r w:rsidR="003C10D6">
        <w:rPr>
          <w:rFonts w:ascii="Calibri" w:eastAsia="Calibri" w:hAnsi="Calibri" w:cs="Times New Roman"/>
          <w:sz w:val="24"/>
          <w:szCs w:val="24"/>
        </w:rPr>
        <w:t>.</w:t>
      </w:r>
    </w:p>
    <w:p w14:paraId="58B98D8A" w14:textId="7BE40051" w:rsidR="00E72BE1" w:rsidRPr="00E72BE1" w:rsidRDefault="00E72BE1" w:rsidP="00C17C3D">
      <w:pPr>
        <w:numPr>
          <w:ilvl w:val="0"/>
          <w:numId w:val="2"/>
        </w:numPr>
        <w:spacing w:line="259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72BE1">
        <w:rPr>
          <w:rFonts w:ascii="Calibri" w:eastAsia="Calibri" w:hAnsi="Calibri" w:cs="Times New Roman"/>
          <w:sz w:val="24"/>
          <w:szCs w:val="24"/>
        </w:rPr>
        <w:t xml:space="preserve">All funds must be spent by May </w:t>
      </w:r>
      <w:r w:rsidR="00BA6713">
        <w:rPr>
          <w:rFonts w:ascii="Calibri" w:eastAsia="Calibri" w:hAnsi="Calibri" w:cs="Times New Roman"/>
          <w:sz w:val="24"/>
          <w:szCs w:val="24"/>
        </w:rPr>
        <w:t>2</w:t>
      </w:r>
      <w:r w:rsidR="00A37D57">
        <w:rPr>
          <w:rFonts w:ascii="Calibri" w:eastAsia="Calibri" w:hAnsi="Calibri" w:cs="Times New Roman"/>
          <w:sz w:val="24"/>
          <w:szCs w:val="24"/>
        </w:rPr>
        <w:t>2</w:t>
      </w:r>
      <w:r w:rsidR="00A37D57">
        <w:rPr>
          <w:rFonts w:ascii="Calibri" w:eastAsia="Calibri" w:hAnsi="Calibri" w:cs="Times New Roman"/>
          <w:sz w:val="24"/>
          <w:szCs w:val="24"/>
          <w:vertAlign w:val="superscript"/>
        </w:rPr>
        <w:t>nd</w:t>
      </w:r>
      <w:r w:rsidRPr="00E72BE1">
        <w:rPr>
          <w:rFonts w:ascii="Calibri" w:eastAsia="Calibri" w:hAnsi="Calibri" w:cs="Times New Roman"/>
          <w:sz w:val="24"/>
          <w:szCs w:val="24"/>
        </w:rPr>
        <w:t>, 202</w:t>
      </w:r>
      <w:r w:rsidR="00A37D57">
        <w:rPr>
          <w:rFonts w:ascii="Calibri" w:eastAsia="Calibri" w:hAnsi="Calibri" w:cs="Times New Roman"/>
          <w:sz w:val="24"/>
          <w:szCs w:val="24"/>
        </w:rPr>
        <w:t>6</w:t>
      </w:r>
      <w:r w:rsidR="002E51A1">
        <w:rPr>
          <w:rFonts w:ascii="Calibri" w:eastAsia="Calibri" w:hAnsi="Calibri" w:cs="Times New Roman"/>
          <w:sz w:val="24"/>
          <w:szCs w:val="24"/>
        </w:rPr>
        <w:t>.</w:t>
      </w:r>
    </w:p>
    <w:p w14:paraId="6177C970" w14:textId="77777777" w:rsidR="00E72BE1" w:rsidRPr="00E72BE1" w:rsidRDefault="00E72BE1" w:rsidP="00C17C3D">
      <w:pPr>
        <w:numPr>
          <w:ilvl w:val="0"/>
          <w:numId w:val="2"/>
        </w:numPr>
        <w:spacing w:line="259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72BE1">
        <w:rPr>
          <w:rFonts w:ascii="Calibri" w:eastAsia="Calibri" w:hAnsi="Calibri" w:cs="Times New Roman"/>
          <w:sz w:val="24"/>
          <w:szCs w:val="24"/>
        </w:rPr>
        <w:t xml:space="preserve">Academic year salary for faculty will not be granted. </w:t>
      </w:r>
    </w:p>
    <w:p w14:paraId="4B77B384" w14:textId="72E50D27" w:rsidR="00E72BE1" w:rsidRPr="00E72BE1" w:rsidRDefault="00E72BE1" w:rsidP="00C17C3D">
      <w:pPr>
        <w:numPr>
          <w:ilvl w:val="0"/>
          <w:numId w:val="2"/>
        </w:numPr>
        <w:spacing w:line="259" w:lineRule="auto"/>
        <w:ind w:right="-18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72BE1">
        <w:rPr>
          <w:rFonts w:ascii="Calibri" w:eastAsia="Calibri" w:hAnsi="Calibri" w:cs="Times New Roman"/>
          <w:sz w:val="24"/>
          <w:szCs w:val="24"/>
        </w:rPr>
        <w:t xml:space="preserve">Salary can be granted for research assistants, undergraduate </w:t>
      </w:r>
      <w:r w:rsidR="004E7975" w:rsidRPr="00E72BE1">
        <w:rPr>
          <w:rFonts w:ascii="Calibri" w:eastAsia="Calibri" w:hAnsi="Calibri" w:cs="Times New Roman"/>
          <w:sz w:val="24"/>
          <w:szCs w:val="24"/>
        </w:rPr>
        <w:t>students,</w:t>
      </w:r>
      <w:r w:rsidRPr="00E72BE1">
        <w:rPr>
          <w:rFonts w:ascii="Calibri" w:eastAsia="Calibri" w:hAnsi="Calibri" w:cs="Times New Roman"/>
          <w:sz w:val="24"/>
          <w:szCs w:val="24"/>
        </w:rPr>
        <w:t xml:space="preserve"> or graduate students to complete the work.</w:t>
      </w:r>
    </w:p>
    <w:p w14:paraId="4A2EA306" w14:textId="6C7ED97B" w:rsidR="00DD31CF" w:rsidRDefault="00E72BE1" w:rsidP="00C17C3D">
      <w:pPr>
        <w:numPr>
          <w:ilvl w:val="0"/>
          <w:numId w:val="2"/>
        </w:numPr>
        <w:spacing w:line="259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72BE1">
        <w:rPr>
          <w:rFonts w:ascii="Calibri" w:eastAsia="Calibri" w:hAnsi="Calibri" w:cs="Times New Roman"/>
          <w:sz w:val="24"/>
          <w:szCs w:val="24"/>
        </w:rPr>
        <w:t>Equipment requests over $4,000 in general will not be granted.</w:t>
      </w:r>
    </w:p>
    <w:p w14:paraId="3AE7DFBB" w14:textId="7116979F" w:rsidR="00E72BE1" w:rsidRPr="00E72BE1" w:rsidRDefault="00DD31CF" w:rsidP="00DD31CF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br w:type="page"/>
      </w:r>
    </w:p>
    <w:bookmarkEnd w:id="4"/>
    <w:p w14:paraId="7A30EF5F" w14:textId="79154F5C" w:rsidR="00E72BE1" w:rsidRPr="009201CE" w:rsidRDefault="004705FE" w:rsidP="009201CE">
      <w:pPr>
        <w:spacing w:before="120" w:after="120" w:line="259" w:lineRule="auto"/>
        <w:jc w:val="both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9201CE">
        <w:rPr>
          <w:rFonts w:ascii="Calibri" w:eastAsia="Calibri" w:hAnsi="Calibri" w:cs="Times New Roman"/>
          <w:b/>
          <w:sz w:val="28"/>
          <w:szCs w:val="28"/>
          <w:u w:val="single"/>
        </w:rPr>
        <w:lastRenderedPageBreak/>
        <w:t>REVIEW OF PROPOSALS</w:t>
      </w:r>
    </w:p>
    <w:p w14:paraId="425C19AE" w14:textId="77777777" w:rsidR="00E72BE1" w:rsidRPr="00E72BE1" w:rsidRDefault="00E72BE1" w:rsidP="00C17C3D">
      <w:pPr>
        <w:spacing w:after="0" w:line="259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BE1">
        <w:rPr>
          <w:rFonts w:ascii="Calibri" w:eastAsia="Calibri" w:hAnsi="Calibri" w:cs="Times New Roman"/>
          <w:sz w:val="24"/>
          <w:szCs w:val="24"/>
        </w:rPr>
        <w:t>Proposals will be reviewed over a 4-5-week period based on the National Institutes of Health (NIH) scoring system which involves a 9-point scale (1-9).  Key areas to be scored are:</w:t>
      </w:r>
    </w:p>
    <w:p w14:paraId="7ED50203" w14:textId="1F4D02C7" w:rsidR="00E72BE1" w:rsidRPr="00E72BE1" w:rsidRDefault="00E72BE1" w:rsidP="00C17C3D">
      <w:pPr>
        <w:numPr>
          <w:ilvl w:val="1"/>
          <w:numId w:val="3"/>
        </w:numPr>
        <w:spacing w:after="0" w:line="259" w:lineRule="auto"/>
        <w:ind w:left="108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72BE1">
        <w:rPr>
          <w:rFonts w:ascii="Calibri" w:eastAsia="Calibri" w:hAnsi="Calibri" w:cs="Times New Roman"/>
          <w:sz w:val="24"/>
          <w:szCs w:val="24"/>
        </w:rPr>
        <w:t>Impact</w:t>
      </w:r>
      <w:r w:rsidR="00535A1E">
        <w:rPr>
          <w:rFonts w:ascii="Calibri" w:eastAsia="Calibri" w:hAnsi="Calibri" w:cs="Times New Roman"/>
          <w:sz w:val="24"/>
          <w:szCs w:val="24"/>
        </w:rPr>
        <w:t xml:space="preserve">, </w:t>
      </w:r>
      <w:r w:rsidRPr="00E72BE1">
        <w:rPr>
          <w:rFonts w:ascii="Calibri" w:eastAsia="Calibri" w:hAnsi="Calibri" w:cs="Times New Roman"/>
          <w:sz w:val="24"/>
          <w:szCs w:val="24"/>
        </w:rPr>
        <w:t>Significance, and Innovation</w:t>
      </w:r>
    </w:p>
    <w:p w14:paraId="4CBB2D24" w14:textId="77777777" w:rsidR="00E72BE1" w:rsidRPr="00E72BE1" w:rsidRDefault="00E72BE1" w:rsidP="00C17C3D">
      <w:pPr>
        <w:numPr>
          <w:ilvl w:val="1"/>
          <w:numId w:val="3"/>
        </w:numPr>
        <w:spacing w:after="0" w:line="259" w:lineRule="auto"/>
        <w:ind w:left="108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72BE1">
        <w:rPr>
          <w:rFonts w:ascii="Calibri" w:eastAsia="Calibri" w:hAnsi="Calibri" w:cs="Times New Roman"/>
          <w:sz w:val="24"/>
          <w:szCs w:val="24"/>
        </w:rPr>
        <w:t>Research Plan and Approach (include feasibility to complete in 7-8 months)</w:t>
      </w:r>
    </w:p>
    <w:p w14:paraId="43BFA840" w14:textId="77777777" w:rsidR="00E72BE1" w:rsidRPr="00E72BE1" w:rsidRDefault="00E72BE1" w:rsidP="00C17C3D">
      <w:pPr>
        <w:numPr>
          <w:ilvl w:val="1"/>
          <w:numId w:val="3"/>
        </w:numPr>
        <w:spacing w:after="0" w:line="259" w:lineRule="auto"/>
        <w:ind w:left="108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72BE1">
        <w:rPr>
          <w:rFonts w:ascii="Calibri" w:eastAsia="Calibri" w:hAnsi="Calibri" w:cs="Times New Roman"/>
          <w:sz w:val="24"/>
          <w:szCs w:val="24"/>
        </w:rPr>
        <w:t>Environment and suitability to the aims of the AHPRC</w:t>
      </w:r>
    </w:p>
    <w:p w14:paraId="2AA687DA" w14:textId="77777777" w:rsidR="00E72BE1" w:rsidRPr="00E72BE1" w:rsidRDefault="00E72BE1" w:rsidP="00C17C3D">
      <w:pPr>
        <w:numPr>
          <w:ilvl w:val="1"/>
          <w:numId w:val="3"/>
        </w:numPr>
        <w:spacing w:after="0" w:line="259" w:lineRule="auto"/>
        <w:ind w:left="108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72BE1">
        <w:rPr>
          <w:rFonts w:ascii="Calibri" w:eastAsia="Calibri" w:hAnsi="Calibri" w:cs="Times New Roman"/>
          <w:sz w:val="24"/>
          <w:szCs w:val="24"/>
        </w:rPr>
        <w:t xml:space="preserve">Investigators: track record. </w:t>
      </w:r>
    </w:p>
    <w:p w14:paraId="51B67F8D" w14:textId="26022CBA" w:rsidR="00E72BE1" w:rsidRPr="00E72BE1" w:rsidRDefault="00E72BE1" w:rsidP="00C17C3D">
      <w:pPr>
        <w:numPr>
          <w:ilvl w:val="1"/>
          <w:numId w:val="3"/>
        </w:numPr>
        <w:spacing w:after="0" w:line="259" w:lineRule="auto"/>
        <w:ind w:left="108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72BE1">
        <w:rPr>
          <w:rFonts w:ascii="Calibri" w:eastAsia="Calibri" w:hAnsi="Calibri" w:cs="Times New Roman"/>
          <w:sz w:val="24"/>
          <w:szCs w:val="24"/>
        </w:rPr>
        <w:t>Other considerations that will affect the overall impact score and need be addressed include how this award will lead to further funding and a plan</w:t>
      </w:r>
      <w:bookmarkStart w:id="5" w:name="_Hlk518768845"/>
      <w:r w:rsidRPr="00E72BE1">
        <w:rPr>
          <w:rFonts w:ascii="Calibri" w:eastAsia="Calibri" w:hAnsi="Calibri" w:cs="Times New Roman"/>
          <w:sz w:val="24"/>
          <w:szCs w:val="24"/>
        </w:rPr>
        <w:t xml:space="preserve"> for use of AHPRC facilities in the future for this</w:t>
      </w:r>
      <w:r w:rsidR="00FE3A95">
        <w:rPr>
          <w:rFonts w:ascii="Calibri" w:eastAsia="Calibri" w:hAnsi="Calibri" w:cs="Times New Roman"/>
          <w:sz w:val="24"/>
          <w:szCs w:val="24"/>
        </w:rPr>
        <w:t xml:space="preserve"> line of</w:t>
      </w:r>
      <w:r w:rsidRPr="00E72BE1">
        <w:rPr>
          <w:rFonts w:ascii="Calibri" w:eastAsia="Calibri" w:hAnsi="Calibri" w:cs="Times New Roman"/>
          <w:sz w:val="24"/>
          <w:szCs w:val="24"/>
        </w:rPr>
        <w:t xml:space="preserve"> research.</w:t>
      </w:r>
    </w:p>
    <w:p w14:paraId="61481764" w14:textId="77777777" w:rsidR="00E72BE1" w:rsidRDefault="00E72BE1" w:rsidP="00C17C3D">
      <w:pPr>
        <w:spacing w:after="120" w:line="259" w:lineRule="auto"/>
        <w:jc w:val="both"/>
        <w:rPr>
          <w:rFonts w:ascii="Calibri" w:eastAsia="Calibri" w:hAnsi="Calibri" w:cs="Times New Roman"/>
          <w:color w:val="0563C1"/>
          <w:sz w:val="24"/>
          <w:szCs w:val="24"/>
          <w:u w:val="single"/>
        </w:rPr>
      </w:pPr>
      <w:r w:rsidRPr="00E72BE1">
        <w:rPr>
          <w:rFonts w:ascii="Calibri" w:eastAsia="Calibri" w:hAnsi="Calibri" w:cs="Times New Roman"/>
          <w:sz w:val="24"/>
          <w:szCs w:val="24"/>
        </w:rPr>
        <w:t xml:space="preserve">Link to NIH scoring:  </w:t>
      </w:r>
      <w:hyperlink r:id="rId12" w:history="1">
        <w:r w:rsidRPr="00E72BE1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https://grants.nih.gov/grants/policy/review/rev_prep/scoring.htm</w:t>
        </w:r>
      </w:hyperlink>
    </w:p>
    <w:p w14:paraId="44CEE0FD" w14:textId="77777777" w:rsidR="00DD31CF" w:rsidRPr="00E72BE1" w:rsidRDefault="00DD31CF" w:rsidP="00C17C3D">
      <w:pPr>
        <w:spacing w:after="120" w:line="259" w:lineRule="auto"/>
        <w:jc w:val="both"/>
        <w:rPr>
          <w:rFonts w:ascii="Calibri" w:eastAsia="Calibri" w:hAnsi="Calibri" w:cs="Times New Roman"/>
          <w:sz w:val="24"/>
          <w:szCs w:val="24"/>
        </w:rPr>
      </w:pPr>
    </w:p>
    <w:bookmarkEnd w:id="5"/>
    <w:p w14:paraId="25B648FF" w14:textId="41928205" w:rsidR="00E72BE1" w:rsidRPr="009201CE" w:rsidRDefault="004705FE" w:rsidP="009201CE">
      <w:pPr>
        <w:spacing w:before="120" w:after="240" w:line="259" w:lineRule="auto"/>
        <w:ind w:left="360" w:hanging="360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9201CE">
        <w:rPr>
          <w:rFonts w:ascii="Calibri" w:eastAsia="Calibri" w:hAnsi="Calibri" w:cs="Times New Roman"/>
          <w:b/>
          <w:sz w:val="28"/>
          <w:szCs w:val="28"/>
          <w:u w:val="single"/>
        </w:rPr>
        <w:t>OVERVIEW OF DUE DATES</w:t>
      </w:r>
    </w:p>
    <w:tbl>
      <w:tblPr>
        <w:tblStyle w:val="TableGrid1"/>
        <w:tblW w:w="6750" w:type="dxa"/>
        <w:tblInd w:w="805" w:type="dxa"/>
        <w:tblLook w:val="04A0" w:firstRow="1" w:lastRow="0" w:firstColumn="1" w:lastColumn="0" w:noHBand="0" w:noVBand="1"/>
      </w:tblPr>
      <w:tblGrid>
        <w:gridCol w:w="3150"/>
        <w:gridCol w:w="3600"/>
      </w:tblGrid>
      <w:tr w:rsidR="00E72BE1" w:rsidRPr="00E72BE1" w14:paraId="0C6269EC" w14:textId="77777777" w:rsidTr="00DC14EF">
        <w:tc>
          <w:tcPr>
            <w:tcW w:w="3150" w:type="dxa"/>
          </w:tcPr>
          <w:p w14:paraId="5D1B272A" w14:textId="77777777" w:rsidR="00E72BE1" w:rsidRPr="00E72BE1" w:rsidRDefault="00E72BE1" w:rsidP="00E72BE1">
            <w:pPr>
              <w:spacing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E72BE1">
              <w:rPr>
                <w:rFonts w:eastAsia="Calibri" w:cs="Times New Roman"/>
                <w:b/>
                <w:sz w:val="24"/>
                <w:szCs w:val="24"/>
              </w:rPr>
              <w:t>Action</w:t>
            </w:r>
          </w:p>
        </w:tc>
        <w:tc>
          <w:tcPr>
            <w:tcW w:w="3600" w:type="dxa"/>
          </w:tcPr>
          <w:p w14:paraId="75BA6FDD" w14:textId="77777777" w:rsidR="00E72BE1" w:rsidRPr="00E72BE1" w:rsidRDefault="00E72BE1" w:rsidP="00E72BE1">
            <w:pPr>
              <w:spacing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E72BE1">
              <w:rPr>
                <w:rFonts w:eastAsia="Calibri" w:cs="Times New Roman"/>
                <w:b/>
                <w:sz w:val="24"/>
                <w:szCs w:val="24"/>
              </w:rPr>
              <w:t>Due Dates</w:t>
            </w:r>
          </w:p>
        </w:tc>
      </w:tr>
      <w:tr w:rsidR="00E72BE1" w:rsidRPr="00E72BE1" w14:paraId="723B4A57" w14:textId="77777777" w:rsidTr="00DC14EF">
        <w:tc>
          <w:tcPr>
            <w:tcW w:w="3150" w:type="dxa"/>
          </w:tcPr>
          <w:p w14:paraId="3686474B" w14:textId="77777777" w:rsidR="00E72BE1" w:rsidRPr="00E72BE1" w:rsidRDefault="00E72BE1" w:rsidP="00E72BE1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E72BE1">
              <w:rPr>
                <w:rFonts w:eastAsia="Calibri" w:cs="Times New Roman"/>
                <w:sz w:val="24"/>
                <w:szCs w:val="24"/>
              </w:rPr>
              <w:t>Final Proposal</w:t>
            </w:r>
          </w:p>
        </w:tc>
        <w:tc>
          <w:tcPr>
            <w:tcW w:w="3600" w:type="dxa"/>
          </w:tcPr>
          <w:p w14:paraId="5869E9CD" w14:textId="03E877FA" w:rsidR="00E72BE1" w:rsidRPr="00E72BE1" w:rsidRDefault="00E72BE1" w:rsidP="00E72BE1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E72BE1">
              <w:rPr>
                <w:rFonts w:eastAsia="Calibri" w:cs="Times New Roman"/>
                <w:sz w:val="24"/>
                <w:szCs w:val="24"/>
              </w:rPr>
              <w:t xml:space="preserve">Fri, </w:t>
            </w:r>
            <w:r w:rsidR="003B40FB">
              <w:rPr>
                <w:rFonts w:eastAsia="Calibri" w:cs="Times New Roman"/>
                <w:sz w:val="24"/>
                <w:szCs w:val="24"/>
              </w:rPr>
              <w:t>June 2</w:t>
            </w:r>
            <w:r w:rsidR="00A37D57">
              <w:rPr>
                <w:rFonts w:eastAsia="Calibri" w:cs="Times New Roman"/>
                <w:sz w:val="24"/>
                <w:szCs w:val="24"/>
              </w:rPr>
              <w:t>7</w:t>
            </w:r>
            <w:r w:rsidRPr="00E72BE1">
              <w:rPr>
                <w:rFonts w:eastAsia="Calibri" w:cs="Times New Roman"/>
                <w:sz w:val="24"/>
                <w:szCs w:val="24"/>
              </w:rPr>
              <w:t>, 20</w:t>
            </w:r>
            <w:r w:rsidR="002F2A7B">
              <w:rPr>
                <w:rFonts w:eastAsia="Calibri" w:cs="Times New Roman"/>
                <w:sz w:val="24"/>
                <w:szCs w:val="24"/>
              </w:rPr>
              <w:t>2</w:t>
            </w:r>
            <w:r w:rsidR="00A37D57">
              <w:rPr>
                <w:rFonts w:eastAsia="Calibri" w:cs="Times New Roman"/>
                <w:sz w:val="24"/>
                <w:szCs w:val="24"/>
              </w:rPr>
              <w:t>5</w:t>
            </w:r>
            <w:r w:rsidR="002F2A7B">
              <w:rPr>
                <w:rFonts w:eastAsia="Calibri" w:cs="Times New Roman"/>
                <w:sz w:val="24"/>
                <w:szCs w:val="24"/>
              </w:rPr>
              <w:t>,</w:t>
            </w:r>
            <w:r w:rsidRPr="00E72BE1">
              <w:rPr>
                <w:rFonts w:eastAsia="Calibri" w:cs="Times New Roman"/>
                <w:sz w:val="24"/>
                <w:szCs w:val="24"/>
              </w:rPr>
              <w:t xml:space="preserve"> 4pm</w:t>
            </w:r>
          </w:p>
        </w:tc>
      </w:tr>
      <w:tr w:rsidR="00E72BE1" w:rsidRPr="00E72BE1" w14:paraId="713363AA" w14:textId="77777777" w:rsidTr="00DC14EF">
        <w:tc>
          <w:tcPr>
            <w:tcW w:w="3150" w:type="dxa"/>
          </w:tcPr>
          <w:p w14:paraId="679FE8E2" w14:textId="77777777" w:rsidR="00E72BE1" w:rsidRPr="00E72BE1" w:rsidRDefault="00E72BE1" w:rsidP="00E72BE1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E72BE1">
              <w:rPr>
                <w:rFonts w:eastAsia="Calibri" w:cs="Times New Roman"/>
                <w:sz w:val="24"/>
                <w:szCs w:val="24"/>
              </w:rPr>
              <w:t xml:space="preserve">Award of Funds </w:t>
            </w:r>
          </w:p>
        </w:tc>
        <w:tc>
          <w:tcPr>
            <w:tcW w:w="3600" w:type="dxa"/>
          </w:tcPr>
          <w:p w14:paraId="7CB61AE9" w14:textId="66530448" w:rsidR="00E72BE1" w:rsidRPr="00E72BE1" w:rsidRDefault="00770B95" w:rsidP="00E72BE1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Mon</w:t>
            </w:r>
            <w:r w:rsidR="00E72BE1" w:rsidRPr="00E72BE1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256EF0">
              <w:rPr>
                <w:rFonts w:eastAsia="Calibri" w:cs="Times New Roman"/>
                <w:sz w:val="24"/>
                <w:szCs w:val="24"/>
              </w:rPr>
              <w:t>Aug 1</w:t>
            </w:r>
            <w:r w:rsidR="00A37D57">
              <w:rPr>
                <w:rFonts w:eastAsia="Calibri" w:cs="Times New Roman"/>
                <w:sz w:val="24"/>
                <w:szCs w:val="24"/>
              </w:rPr>
              <w:t>8</w:t>
            </w:r>
            <w:r w:rsidR="00E72BE1" w:rsidRPr="00E72BE1">
              <w:rPr>
                <w:rFonts w:eastAsia="Calibri" w:cs="Times New Roman"/>
                <w:sz w:val="24"/>
                <w:szCs w:val="24"/>
              </w:rPr>
              <w:t>, 20</w:t>
            </w:r>
            <w:r w:rsidR="002F2A7B">
              <w:rPr>
                <w:rFonts w:eastAsia="Calibri" w:cs="Times New Roman"/>
                <w:sz w:val="24"/>
                <w:szCs w:val="24"/>
              </w:rPr>
              <w:t>2</w:t>
            </w:r>
            <w:r w:rsidR="00A37D57">
              <w:rPr>
                <w:rFonts w:eastAsia="Calibri" w:cs="Times New Roman"/>
                <w:sz w:val="24"/>
                <w:szCs w:val="24"/>
              </w:rPr>
              <w:t>5</w:t>
            </w:r>
          </w:p>
        </w:tc>
      </w:tr>
      <w:tr w:rsidR="00770B95" w:rsidRPr="00E72BE1" w14:paraId="6E3D0B6B" w14:textId="77777777" w:rsidTr="00DC14EF">
        <w:tc>
          <w:tcPr>
            <w:tcW w:w="3150" w:type="dxa"/>
          </w:tcPr>
          <w:p w14:paraId="6EFE913A" w14:textId="54A5771E" w:rsidR="00770B95" w:rsidRPr="00E72BE1" w:rsidRDefault="00770B95" w:rsidP="00E72BE1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January Report</w:t>
            </w:r>
          </w:p>
        </w:tc>
        <w:tc>
          <w:tcPr>
            <w:tcW w:w="3600" w:type="dxa"/>
          </w:tcPr>
          <w:p w14:paraId="37165163" w14:textId="1758E70C" w:rsidR="00770B95" w:rsidRDefault="00770B95" w:rsidP="00E72BE1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Mon</w:t>
            </w:r>
            <w:r w:rsidR="005237B8">
              <w:rPr>
                <w:rFonts w:eastAsia="Calibri" w:cs="Times New Roman"/>
                <w:sz w:val="24"/>
                <w:szCs w:val="24"/>
              </w:rPr>
              <w:t xml:space="preserve">, Jan </w:t>
            </w:r>
            <w:r w:rsidR="004675F0">
              <w:rPr>
                <w:rFonts w:eastAsia="Calibri" w:cs="Times New Roman"/>
                <w:sz w:val="24"/>
                <w:szCs w:val="24"/>
              </w:rPr>
              <w:t>2</w:t>
            </w:r>
            <w:r w:rsidR="00A37D57">
              <w:rPr>
                <w:rFonts w:eastAsia="Calibri" w:cs="Times New Roman"/>
                <w:sz w:val="24"/>
                <w:szCs w:val="24"/>
              </w:rPr>
              <w:t>6</w:t>
            </w:r>
            <w:r w:rsidR="005237B8">
              <w:rPr>
                <w:rFonts w:eastAsia="Calibri" w:cs="Times New Roman"/>
                <w:sz w:val="24"/>
                <w:szCs w:val="24"/>
              </w:rPr>
              <w:t>, 202</w:t>
            </w:r>
            <w:r w:rsidR="00A37D57">
              <w:rPr>
                <w:rFonts w:eastAsia="Calibri" w:cs="Times New Roman"/>
                <w:sz w:val="24"/>
                <w:szCs w:val="24"/>
              </w:rPr>
              <w:t>6</w:t>
            </w:r>
          </w:p>
        </w:tc>
      </w:tr>
      <w:tr w:rsidR="00E72BE1" w:rsidRPr="00E72BE1" w14:paraId="6842C9F1" w14:textId="77777777" w:rsidTr="00DC14EF">
        <w:tc>
          <w:tcPr>
            <w:tcW w:w="3150" w:type="dxa"/>
          </w:tcPr>
          <w:p w14:paraId="5B8356E2" w14:textId="77777777" w:rsidR="00E72BE1" w:rsidRPr="00E72BE1" w:rsidRDefault="00E72BE1" w:rsidP="00E72BE1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E72BE1">
              <w:rPr>
                <w:rFonts w:eastAsia="Calibri" w:cs="Times New Roman"/>
                <w:sz w:val="24"/>
                <w:szCs w:val="24"/>
              </w:rPr>
              <w:t>End of Funding</w:t>
            </w:r>
          </w:p>
        </w:tc>
        <w:tc>
          <w:tcPr>
            <w:tcW w:w="3600" w:type="dxa"/>
          </w:tcPr>
          <w:p w14:paraId="58A90C1E" w14:textId="663BEA11" w:rsidR="00E72BE1" w:rsidRPr="00E72BE1" w:rsidRDefault="00E72BE1" w:rsidP="00E72BE1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E72BE1">
              <w:rPr>
                <w:rFonts w:eastAsia="Calibri" w:cs="Times New Roman"/>
                <w:sz w:val="24"/>
                <w:szCs w:val="24"/>
              </w:rPr>
              <w:t xml:space="preserve">Fri, May </w:t>
            </w:r>
            <w:r w:rsidR="00883370">
              <w:rPr>
                <w:rFonts w:eastAsia="Calibri" w:cs="Times New Roman"/>
                <w:sz w:val="24"/>
                <w:szCs w:val="24"/>
              </w:rPr>
              <w:t>2</w:t>
            </w:r>
            <w:r w:rsidR="00A37D57">
              <w:rPr>
                <w:rFonts w:eastAsia="Calibri" w:cs="Times New Roman"/>
                <w:sz w:val="24"/>
                <w:szCs w:val="24"/>
              </w:rPr>
              <w:t>2</w:t>
            </w:r>
            <w:r w:rsidRPr="00E72BE1">
              <w:rPr>
                <w:rFonts w:eastAsia="Calibri" w:cs="Times New Roman"/>
                <w:sz w:val="24"/>
                <w:szCs w:val="24"/>
              </w:rPr>
              <w:t>, 202</w:t>
            </w:r>
            <w:r w:rsidR="00A37D57">
              <w:rPr>
                <w:rFonts w:eastAsia="Calibri" w:cs="Times New Roman"/>
                <w:sz w:val="24"/>
                <w:szCs w:val="24"/>
              </w:rPr>
              <w:t>6</w:t>
            </w:r>
          </w:p>
        </w:tc>
      </w:tr>
      <w:tr w:rsidR="00E72BE1" w:rsidRPr="00E72BE1" w14:paraId="75D214AC" w14:textId="77777777" w:rsidTr="00DC14EF">
        <w:tc>
          <w:tcPr>
            <w:tcW w:w="3150" w:type="dxa"/>
          </w:tcPr>
          <w:p w14:paraId="654A03BB" w14:textId="77777777" w:rsidR="00E72BE1" w:rsidRPr="00E72BE1" w:rsidRDefault="00E72BE1" w:rsidP="00E72BE1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E72BE1">
              <w:rPr>
                <w:rFonts w:eastAsia="Calibri" w:cs="Times New Roman"/>
                <w:sz w:val="24"/>
                <w:szCs w:val="24"/>
              </w:rPr>
              <w:t xml:space="preserve">Report </w:t>
            </w:r>
          </w:p>
        </w:tc>
        <w:tc>
          <w:tcPr>
            <w:tcW w:w="3600" w:type="dxa"/>
          </w:tcPr>
          <w:p w14:paraId="637E0D53" w14:textId="54813A7B" w:rsidR="00E72BE1" w:rsidRPr="00E72BE1" w:rsidRDefault="00E72BE1" w:rsidP="00E72BE1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E72BE1">
              <w:rPr>
                <w:rFonts w:eastAsia="Calibri" w:cs="Times New Roman"/>
                <w:sz w:val="24"/>
                <w:szCs w:val="24"/>
              </w:rPr>
              <w:t>Fri, J</w:t>
            </w:r>
            <w:r w:rsidR="00366E94">
              <w:rPr>
                <w:rFonts w:eastAsia="Calibri" w:cs="Times New Roman"/>
                <w:sz w:val="24"/>
                <w:szCs w:val="24"/>
              </w:rPr>
              <w:t>une</w:t>
            </w:r>
            <w:r w:rsidRPr="00E72BE1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4675F0">
              <w:rPr>
                <w:rFonts w:eastAsia="Calibri" w:cs="Times New Roman"/>
                <w:sz w:val="24"/>
                <w:szCs w:val="24"/>
              </w:rPr>
              <w:t>2</w:t>
            </w:r>
            <w:r w:rsidR="00A37D57">
              <w:rPr>
                <w:rFonts w:eastAsia="Calibri" w:cs="Times New Roman"/>
                <w:sz w:val="24"/>
                <w:szCs w:val="24"/>
              </w:rPr>
              <w:t>6</w:t>
            </w:r>
            <w:r w:rsidRPr="00E72BE1">
              <w:rPr>
                <w:rFonts w:eastAsia="Calibri" w:cs="Times New Roman"/>
                <w:sz w:val="24"/>
                <w:szCs w:val="24"/>
              </w:rPr>
              <w:t>, 202</w:t>
            </w:r>
            <w:r w:rsidR="00A37D57">
              <w:rPr>
                <w:rFonts w:eastAsia="Calibri" w:cs="Times New Roman"/>
                <w:sz w:val="24"/>
                <w:szCs w:val="24"/>
              </w:rPr>
              <w:t>6</w:t>
            </w:r>
          </w:p>
        </w:tc>
      </w:tr>
    </w:tbl>
    <w:p w14:paraId="6ED9C316" w14:textId="0CE5154D" w:rsidR="00410FB2" w:rsidRPr="00410FB2" w:rsidRDefault="00410FB2" w:rsidP="004C6B37">
      <w:pPr>
        <w:tabs>
          <w:tab w:val="left" w:pos="8790"/>
        </w:tabs>
        <w:jc w:val="right"/>
        <w:rPr>
          <w:rFonts w:ascii="Univers LT Std 85 XBlk" w:hAnsi="Univers LT Std 85 XBlk"/>
          <w:sz w:val="32"/>
        </w:rPr>
      </w:pPr>
    </w:p>
    <w:sectPr w:rsidR="00410FB2" w:rsidRPr="00410FB2" w:rsidSect="009A2875">
      <w:headerReference w:type="default" r:id="rId13"/>
      <w:footerReference w:type="default" r:id="rId14"/>
      <w:pgSz w:w="12240" w:h="15840"/>
      <w:pgMar w:top="360" w:right="1080" w:bottom="80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EB209" w14:textId="77777777" w:rsidR="00CB72CD" w:rsidRDefault="00CB72CD" w:rsidP="00AD3F07">
      <w:pPr>
        <w:spacing w:after="0" w:line="240" w:lineRule="auto"/>
      </w:pPr>
      <w:r>
        <w:separator/>
      </w:r>
    </w:p>
  </w:endnote>
  <w:endnote w:type="continuationSeparator" w:id="0">
    <w:p w14:paraId="36B69CAE" w14:textId="77777777" w:rsidR="00CB72CD" w:rsidRDefault="00CB72CD" w:rsidP="00AD3F07">
      <w:pPr>
        <w:spacing w:after="0" w:line="240" w:lineRule="auto"/>
      </w:pPr>
      <w:r>
        <w:continuationSeparator/>
      </w:r>
    </w:p>
  </w:endnote>
  <w:endnote w:type="continuationNotice" w:id="1">
    <w:p w14:paraId="6766967E" w14:textId="77777777" w:rsidR="00CB72CD" w:rsidRDefault="00CB72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Univers LT Std 85 XBl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17705" w14:textId="448E2F5B" w:rsidR="008801B0" w:rsidRDefault="008801B0" w:rsidP="00410FB2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9964F1C" wp14:editId="74DD5A28">
          <wp:simplePos x="0" y="0"/>
          <wp:positionH relativeFrom="column">
            <wp:posOffset>10160</wp:posOffset>
          </wp:positionH>
          <wp:positionV relativeFrom="paragraph">
            <wp:posOffset>55994</wp:posOffset>
          </wp:positionV>
          <wp:extent cx="2919730" cy="264160"/>
          <wp:effectExtent l="0" t="0" r="1270" b="2540"/>
          <wp:wrapTight wrapText="bothSides">
            <wp:wrapPolygon edited="0">
              <wp:start x="376" y="0"/>
              <wp:lineTo x="0" y="4154"/>
              <wp:lineTo x="0" y="20769"/>
              <wp:lineTo x="8174" y="20769"/>
              <wp:lineTo x="13999" y="20769"/>
              <wp:lineTo x="15596" y="19731"/>
              <wp:lineTo x="15408" y="16615"/>
              <wp:lineTo x="21515" y="11423"/>
              <wp:lineTo x="21515" y="1038"/>
              <wp:lineTo x="1127" y="0"/>
              <wp:lineTo x="376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U AHPRC-H_BG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9730" cy="264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31CF">
      <w:t>4</w:t>
    </w:r>
    <w:r w:rsidR="0005693E">
      <w:t>-</w:t>
    </w:r>
    <w:r w:rsidR="00982496">
      <w:t>11</w:t>
    </w:r>
    <w:r w:rsidR="0005693E">
      <w:t>-202</w:t>
    </w:r>
    <w:r w:rsidR="00982496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B3612" w14:textId="77777777" w:rsidR="00CB72CD" w:rsidRDefault="00CB72CD" w:rsidP="00AD3F07">
      <w:pPr>
        <w:spacing w:after="0" w:line="240" w:lineRule="auto"/>
      </w:pPr>
      <w:r>
        <w:separator/>
      </w:r>
    </w:p>
  </w:footnote>
  <w:footnote w:type="continuationSeparator" w:id="0">
    <w:p w14:paraId="15CA3B9F" w14:textId="77777777" w:rsidR="00CB72CD" w:rsidRDefault="00CB72CD" w:rsidP="00AD3F07">
      <w:pPr>
        <w:spacing w:after="0" w:line="240" w:lineRule="auto"/>
      </w:pPr>
      <w:r>
        <w:continuationSeparator/>
      </w:r>
    </w:p>
  </w:footnote>
  <w:footnote w:type="continuationNotice" w:id="1">
    <w:p w14:paraId="545A15B3" w14:textId="77777777" w:rsidR="00CB72CD" w:rsidRDefault="00CB72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98850" w14:textId="51E97A74" w:rsidR="00AD3F07" w:rsidRPr="00462FAE" w:rsidRDefault="002E51A1" w:rsidP="00462FA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50B957A" wp14:editId="7388DF47">
              <wp:simplePos x="0" y="0"/>
              <wp:positionH relativeFrom="column">
                <wp:posOffset>-429623</wp:posOffset>
              </wp:positionH>
              <wp:positionV relativeFrom="page">
                <wp:posOffset>364580</wp:posOffset>
              </wp:positionV>
              <wp:extent cx="6737350" cy="90297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7350" cy="902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F0AB65" w14:textId="77777777" w:rsidR="002E51A1" w:rsidRPr="003F3076" w:rsidRDefault="002E51A1" w:rsidP="002E51A1">
                          <w:pPr>
                            <w:pStyle w:val="MUAHPRC"/>
                            <w:jc w:val="center"/>
                            <w:rPr>
                              <w:rFonts w:ascii="Arial" w:hAnsi="Arial" w:cs="Arial"/>
                              <w:b w:val="0"/>
                            </w:rPr>
                          </w:pPr>
                          <w:r w:rsidRPr="000F406D">
                            <w:t>MARQUETTE UNIVERSITY</w:t>
                          </w:r>
                          <w:r w:rsidRPr="000F406D">
                            <w:rPr>
                              <w:rFonts w:ascii="Univers" w:hAnsi="Univers"/>
                            </w:rPr>
                            <w:t xml:space="preserve"> </w:t>
                          </w:r>
                          <w:r w:rsidRPr="003F3076">
                            <w:rPr>
                              <w:rFonts w:ascii="Arial" w:hAnsi="Arial" w:cs="Arial"/>
                              <w:b w:val="0"/>
                            </w:rPr>
                            <w:t>Athletic &amp; Human Performance Research Center</w:t>
                          </w:r>
                        </w:p>
                        <w:p w14:paraId="6CEC17A2" w14:textId="0F885030" w:rsidR="002E51A1" w:rsidRPr="00E32D41" w:rsidRDefault="002E51A1" w:rsidP="002E51A1">
                          <w:pPr>
                            <w:pStyle w:val="Heading24"/>
                            <w:jc w:val="center"/>
                          </w:pPr>
                          <w:r>
                            <w:t>Pilot Award Guidelines 202</w:t>
                          </w:r>
                          <w:r w:rsidR="00982496">
                            <w:t>5</w:t>
                          </w:r>
                          <w:r>
                            <w:t>-202</w:t>
                          </w:r>
                          <w:r w:rsidR="00982496">
                            <w:t>6</w:t>
                          </w:r>
                        </w:p>
                        <w:p w14:paraId="385388CE" w14:textId="77777777" w:rsidR="002E51A1" w:rsidRPr="00054485" w:rsidRDefault="002E51A1" w:rsidP="002E51A1">
                          <w:pPr>
                            <w:pStyle w:val="TimeLocation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0B957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33.85pt;margin-top:28.7pt;width:530.5pt;height:71.1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" filled="f" stroked="f" strokeweight=".5pt">
              <v:textbox>
                <w:txbxContent>
                  <w:p w14:paraId="35F0AB65" w14:textId="77777777" w:rsidR="002E51A1" w:rsidRPr="003F3076" w:rsidRDefault="002E51A1" w:rsidP="002E51A1">
                    <w:pPr>
                      <w:pStyle w:val="MUAHPRC"/>
                      <w:jc w:val="center"/>
                      <w:rPr>
                        <w:rFonts w:ascii="Arial" w:hAnsi="Arial" w:cs="Arial"/>
                        <w:b w:val="0"/>
                      </w:rPr>
                    </w:pPr>
                    <w:r w:rsidRPr="000F406D">
                      <w:t>MARQUETTE UNIVERSITY</w:t>
                    </w:r>
                    <w:r w:rsidRPr="000F406D">
                      <w:rPr>
                        <w:rFonts w:ascii="Univers" w:hAnsi="Univers"/>
                      </w:rPr>
                      <w:t xml:space="preserve"> </w:t>
                    </w:r>
                    <w:r w:rsidRPr="003F3076">
                      <w:rPr>
                        <w:rFonts w:ascii="Arial" w:hAnsi="Arial" w:cs="Arial"/>
                        <w:b w:val="0"/>
                      </w:rPr>
                      <w:t>Athletic &amp; Human Performance Research Center</w:t>
                    </w:r>
                  </w:p>
                  <w:p w14:paraId="6CEC17A2" w14:textId="0F885030" w:rsidR="002E51A1" w:rsidRPr="00E32D41" w:rsidRDefault="002E51A1" w:rsidP="002E51A1">
                    <w:pPr>
                      <w:pStyle w:val="Heading24"/>
                      <w:jc w:val="center"/>
                    </w:pPr>
                    <w:r>
                      <w:t>Pilot Award Guidelines 202</w:t>
                    </w:r>
                    <w:r w:rsidR="00982496">
                      <w:t>5</w:t>
                    </w:r>
                    <w:r>
                      <w:t>-202</w:t>
                    </w:r>
                    <w:r w:rsidR="00982496">
                      <w:t>6</w:t>
                    </w:r>
                  </w:p>
                  <w:p w14:paraId="385388CE" w14:textId="77777777" w:rsidR="002E51A1" w:rsidRPr="00054485" w:rsidRDefault="002E51A1" w:rsidP="002E51A1">
                    <w:pPr>
                      <w:pStyle w:val="TimeLocation"/>
                    </w:pPr>
                  </w:p>
                </w:txbxContent>
              </v:textbox>
              <w10:wrap type="square" anchory="page"/>
            </v:shape>
          </w:pict>
        </mc:Fallback>
      </mc:AlternateContent>
    </w:r>
    <w:sdt>
      <w:sdtPr>
        <w:id w:val="203761632"/>
        <w:docPartObj>
          <w:docPartGallery w:val="Page Numbers (Margins)"/>
          <w:docPartUnique/>
        </w:docPartObj>
      </w:sdtPr>
      <w:sdtEndPr/>
      <w:sdtContent>
        <w:r w:rsidR="009C2593"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0" allowOverlap="1" wp14:anchorId="2CABE166" wp14:editId="1F462E62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F2CDE9" w14:textId="77777777" w:rsidR="009C2593" w:rsidRDefault="009C259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ABE166" id="Rectangle 2" o:spid="_x0000_s1027" style="position:absolute;margin-left:6.1pt;margin-top:0;width:57.3pt;height:25.95pt;z-index:251658243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" o:allowincell="f" stroked="f">
                  <v:textbox>
                    <w:txbxContent>
                      <w:p w14:paraId="58F2CDE9" w14:textId="77777777" w:rsidR="009C2593" w:rsidRDefault="009C2593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338D3">
      <w:rPr>
        <w:noProof/>
      </w:rPr>
      <w:drawing>
        <wp:anchor distT="0" distB="0" distL="114300" distR="114300" simplePos="0" relativeHeight="251658242" behindDoc="1" locked="0" layoutInCell="1" allowOverlap="1" wp14:anchorId="45E816E1" wp14:editId="44A488E0">
          <wp:simplePos x="0" y="0"/>
          <wp:positionH relativeFrom="column">
            <wp:posOffset>-900505</wp:posOffset>
          </wp:positionH>
          <wp:positionV relativeFrom="paragraph">
            <wp:posOffset>-444313</wp:posOffset>
          </wp:positionV>
          <wp:extent cx="7934325" cy="1632585"/>
          <wp:effectExtent l="0" t="0" r="3175" b="5715"/>
          <wp:wrapTight wrapText="bothSides">
            <wp:wrapPolygon edited="0">
              <wp:start x="0" y="0"/>
              <wp:lineTo x="0" y="21508"/>
              <wp:lineTo x="21574" y="21508"/>
              <wp:lineTo x="21574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Flyer masthead maste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4325" cy="1632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3076">
      <w:rPr>
        <w:noProof/>
      </w:rPr>
      <w:drawing>
        <wp:anchor distT="0" distB="0" distL="114300" distR="114300" simplePos="0" relativeHeight="251658241" behindDoc="1" locked="0" layoutInCell="1" allowOverlap="1" wp14:anchorId="738B7F54" wp14:editId="1A253645">
          <wp:simplePos x="0" y="0"/>
          <wp:positionH relativeFrom="column">
            <wp:posOffset>-901065</wp:posOffset>
          </wp:positionH>
          <wp:positionV relativeFrom="paragraph">
            <wp:posOffset>-443865</wp:posOffset>
          </wp:positionV>
          <wp:extent cx="8607425" cy="1632585"/>
          <wp:effectExtent l="0" t="0" r="3175" b="5715"/>
          <wp:wrapTight wrapText="bothSides">
            <wp:wrapPolygon edited="0">
              <wp:start x="0" y="0"/>
              <wp:lineTo x="0" y="21508"/>
              <wp:lineTo x="21576" y="21508"/>
              <wp:lineTo x="21576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Top Blue gradient 7694-299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7425" cy="1632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7D65"/>
    <w:multiLevelType w:val="multilevel"/>
    <w:tmpl w:val="FCC0F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51B1B"/>
    <w:multiLevelType w:val="hybridMultilevel"/>
    <w:tmpl w:val="460E0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72B40"/>
    <w:multiLevelType w:val="hybridMultilevel"/>
    <w:tmpl w:val="332C7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E4C56"/>
    <w:multiLevelType w:val="hybridMultilevel"/>
    <w:tmpl w:val="AE14B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366934">
    <w:abstractNumId w:val="0"/>
  </w:num>
  <w:num w:numId="2" w16cid:durableId="484781304">
    <w:abstractNumId w:val="3"/>
  </w:num>
  <w:num w:numId="3" w16cid:durableId="104426404">
    <w:abstractNumId w:val="2"/>
  </w:num>
  <w:num w:numId="4" w16cid:durableId="1422949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BEE"/>
    <w:rsid w:val="00004184"/>
    <w:rsid w:val="00015E28"/>
    <w:rsid w:val="0002376D"/>
    <w:rsid w:val="00040DB2"/>
    <w:rsid w:val="00054485"/>
    <w:rsid w:val="0005682B"/>
    <w:rsid w:val="0005693E"/>
    <w:rsid w:val="000604C4"/>
    <w:rsid w:val="0006092E"/>
    <w:rsid w:val="0007001A"/>
    <w:rsid w:val="0008444E"/>
    <w:rsid w:val="000A4A25"/>
    <w:rsid w:val="000F406D"/>
    <w:rsid w:val="00144D90"/>
    <w:rsid w:val="00145BB2"/>
    <w:rsid w:val="001663DC"/>
    <w:rsid w:val="00183A23"/>
    <w:rsid w:val="00193F0D"/>
    <w:rsid w:val="001D5855"/>
    <w:rsid w:val="001D7FB9"/>
    <w:rsid w:val="001F4BEE"/>
    <w:rsid w:val="002277D6"/>
    <w:rsid w:val="00256EF0"/>
    <w:rsid w:val="00276B98"/>
    <w:rsid w:val="00281E63"/>
    <w:rsid w:val="002A2335"/>
    <w:rsid w:val="002C18EB"/>
    <w:rsid w:val="002E51A1"/>
    <w:rsid w:val="002E6AA0"/>
    <w:rsid w:val="002F2651"/>
    <w:rsid w:val="002F2A7B"/>
    <w:rsid w:val="003338D3"/>
    <w:rsid w:val="00342374"/>
    <w:rsid w:val="00347E6C"/>
    <w:rsid w:val="00366E94"/>
    <w:rsid w:val="003A618E"/>
    <w:rsid w:val="003B13C1"/>
    <w:rsid w:val="003B40FB"/>
    <w:rsid w:val="003C10D6"/>
    <w:rsid w:val="003D034B"/>
    <w:rsid w:val="003E410B"/>
    <w:rsid w:val="003E5FC3"/>
    <w:rsid w:val="003E7648"/>
    <w:rsid w:val="003F3076"/>
    <w:rsid w:val="003F4ED5"/>
    <w:rsid w:val="00406F69"/>
    <w:rsid w:val="00410FB2"/>
    <w:rsid w:val="00422D57"/>
    <w:rsid w:val="00434F13"/>
    <w:rsid w:val="00462FAE"/>
    <w:rsid w:val="004675F0"/>
    <w:rsid w:val="004705FE"/>
    <w:rsid w:val="004A6C85"/>
    <w:rsid w:val="004C6B37"/>
    <w:rsid w:val="004C7E9B"/>
    <w:rsid w:val="004E7975"/>
    <w:rsid w:val="005237B8"/>
    <w:rsid w:val="00526BB4"/>
    <w:rsid w:val="005273E2"/>
    <w:rsid w:val="00535A1E"/>
    <w:rsid w:val="005420C8"/>
    <w:rsid w:val="00542CCD"/>
    <w:rsid w:val="005503F8"/>
    <w:rsid w:val="005728F1"/>
    <w:rsid w:val="005773FE"/>
    <w:rsid w:val="005877D5"/>
    <w:rsid w:val="005B18FE"/>
    <w:rsid w:val="005D118C"/>
    <w:rsid w:val="005D19FF"/>
    <w:rsid w:val="005D6910"/>
    <w:rsid w:val="005F6942"/>
    <w:rsid w:val="00615BB1"/>
    <w:rsid w:val="00616C0A"/>
    <w:rsid w:val="00654CE9"/>
    <w:rsid w:val="00656339"/>
    <w:rsid w:val="00656719"/>
    <w:rsid w:val="00682D0E"/>
    <w:rsid w:val="00690AFD"/>
    <w:rsid w:val="006A0B96"/>
    <w:rsid w:val="006A488A"/>
    <w:rsid w:val="006E3DA0"/>
    <w:rsid w:val="0075077D"/>
    <w:rsid w:val="00754BBF"/>
    <w:rsid w:val="007641B1"/>
    <w:rsid w:val="00770B95"/>
    <w:rsid w:val="00790BF5"/>
    <w:rsid w:val="007B0FA1"/>
    <w:rsid w:val="00800AAC"/>
    <w:rsid w:val="00814F6F"/>
    <w:rsid w:val="00815AF9"/>
    <w:rsid w:val="00832ED9"/>
    <w:rsid w:val="00861D39"/>
    <w:rsid w:val="00863DE6"/>
    <w:rsid w:val="0087595F"/>
    <w:rsid w:val="008801B0"/>
    <w:rsid w:val="00883370"/>
    <w:rsid w:val="008866A9"/>
    <w:rsid w:val="00887A0D"/>
    <w:rsid w:val="008954FA"/>
    <w:rsid w:val="0089561E"/>
    <w:rsid w:val="008A1F0B"/>
    <w:rsid w:val="008B6F85"/>
    <w:rsid w:val="008D2FD3"/>
    <w:rsid w:val="009072DF"/>
    <w:rsid w:val="00911F50"/>
    <w:rsid w:val="009162CE"/>
    <w:rsid w:val="009201CE"/>
    <w:rsid w:val="009346DF"/>
    <w:rsid w:val="009434F7"/>
    <w:rsid w:val="00982496"/>
    <w:rsid w:val="009A2875"/>
    <w:rsid w:val="009B259D"/>
    <w:rsid w:val="009C2593"/>
    <w:rsid w:val="009C53C0"/>
    <w:rsid w:val="009F7964"/>
    <w:rsid w:val="00A10E6B"/>
    <w:rsid w:val="00A37D57"/>
    <w:rsid w:val="00A4101D"/>
    <w:rsid w:val="00AB5BC1"/>
    <w:rsid w:val="00AC5F55"/>
    <w:rsid w:val="00AD3F07"/>
    <w:rsid w:val="00BA3909"/>
    <w:rsid w:val="00BA6713"/>
    <w:rsid w:val="00BC56D2"/>
    <w:rsid w:val="00BD1FA6"/>
    <w:rsid w:val="00BE179E"/>
    <w:rsid w:val="00BE4CBD"/>
    <w:rsid w:val="00BE65F5"/>
    <w:rsid w:val="00C11A60"/>
    <w:rsid w:val="00C17C3D"/>
    <w:rsid w:val="00C72B3B"/>
    <w:rsid w:val="00C7626D"/>
    <w:rsid w:val="00C932EE"/>
    <w:rsid w:val="00C9468F"/>
    <w:rsid w:val="00C97E19"/>
    <w:rsid w:val="00CB72CD"/>
    <w:rsid w:val="00CC15BB"/>
    <w:rsid w:val="00CD616C"/>
    <w:rsid w:val="00CE2A1D"/>
    <w:rsid w:val="00CE63C6"/>
    <w:rsid w:val="00CF308F"/>
    <w:rsid w:val="00D0015C"/>
    <w:rsid w:val="00D0110C"/>
    <w:rsid w:val="00D2436F"/>
    <w:rsid w:val="00D30E8F"/>
    <w:rsid w:val="00D52E56"/>
    <w:rsid w:val="00D574CE"/>
    <w:rsid w:val="00D605BD"/>
    <w:rsid w:val="00D61D3C"/>
    <w:rsid w:val="00D85EAD"/>
    <w:rsid w:val="00DC5073"/>
    <w:rsid w:val="00DD31CF"/>
    <w:rsid w:val="00DD6CBB"/>
    <w:rsid w:val="00E24212"/>
    <w:rsid w:val="00E32D41"/>
    <w:rsid w:val="00E43D54"/>
    <w:rsid w:val="00E54231"/>
    <w:rsid w:val="00E61629"/>
    <w:rsid w:val="00E72BE1"/>
    <w:rsid w:val="00E839D4"/>
    <w:rsid w:val="00E85CC1"/>
    <w:rsid w:val="00F017FA"/>
    <w:rsid w:val="00F07F6D"/>
    <w:rsid w:val="00F105C6"/>
    <w:rsid w:val="00F675B0"/>
    <w:rsid w:val="00F71C6D"/>
    <w:rsid w:val="00F82054"/>
    <w:rsid w:val="00FA1E3A"/>
    <w:rsid w:val="00FC0176"/>
    <w:rsid w:val="00FE3A95"/>
    <w:rsid w:val="00FE7EA2"/>
    <w:rsid w:val="03BA23B4"/>
    <w:rsid w:val="0ED512D4"/>
    <w:rsid w:val="26BDBC0C"/>
    <w:rsid w:val="29F1DDC8"/>
    <w:rsid w:val="4C3F1712"/>
    <w:rsid w:val="584B198F"/>
    <w:rsid w:val="745CB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9B1C0"/>
  <w15:chartTrackingRefBased/>
  <w15:docId w15:val="{1EE45EBA-72CF-4B73-B1DE-025B2BCF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F50"/>
    <w:pPr>
      <w:spacing w:line="260" w:lineRule="exact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0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3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F07"/>
  </w:style>
  <w:style w:type="paragraph" w:styleId="Footer">
    <w:name w:val="footer"/>
    <w:basedOn w:val="Normal"/>
    <w:link w:val="FooterChar"/>
    <w:uiPriority w:val="99"/>
    <w:unhideWhenUsed/>
    <w:rsid w:val="00AD3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F07"/>
  </w:style>
  <w:style w:type="paragraph" w:customStyle="1" w:styleId="Date14">
    <w:name w:val="Date 14"/>
    <w:qFormat/>
    <w:rsid w:val="00654CE9"/>
    <w:pPr>
      <w:spacing w:after="60" w:line="240" w:lineRule="exact"/>
    </w:pPr>
    <w:rPr>
      <w:rFonts w:ascii="Arial Black" w:hAnsi="Arial Black" w:cs="Times New Roman (Body CS)"/>
      <w:b/>
      <w:caps/>
      <w:color w:val="4472C4" w:themeColor="accent1"/>
      <w:szCs w:val="28"/>
    </w:rPr>
  </w:style>
  <w:style w:type="paragraph" w:customStyle="1" w:styleId="WorkshopTitle">
    <w:name w:val="Workshop Title"/>
    <w:qFormat/>
    <w:rsid w:val="00654CE9"/>
    <w:pPr>
      <w:spacing w:after="0" w:line="380" w:lineRule="exact"/>
    </w:pPr>
    <w:rPr>
      <w:rFonts w:ascii="Univers" w:hAnsi="Univers"/>
      <w:b/>
      <w:color w:val="00205B"/>
      <w:sz w:val="36"/>
    </w:rPr>
  </w:style>
  <w:style w:type="paragraph" w:customStyle="1" w:styleId="Speaker">
    <w:name w:val="Speaker"/>
    <w:qFormat/>
    <w:rsid w:val="00911F50"/>
    <w:pPr>
      <w:spacing w:after="120" w:line="260" w:lineRule="exact"/>
    </w:pPr>
    <w:rPr>
      <w:rFonts w:ascii="Univers" w:hAnsi="Univers"/>
      <w:color w:val="0072CE"/>
      <w:sz w:val="22"/>
      <w:szCs w:val="28"/>
    </w:rPr>
  </w:style>
  <w:style w:type="paragraph" w:customStyle="1" w:styleId="Register">
    <w:name w:val="Register"/>
    <w:qFormat/>
    <w:rsid w:val="00911F50"/>
    <w:pPr>
      <w:spacing w:after="120" w:line="240" w:lineRule="exact"/>
    </w:pPr>
    <w:rPr>
      <w:rFonts w:ascii="Univers" w:hAnsi="Univers"/>
      <w:b/>
      <w:noProof/>
      <w:color w:val="00205B"/>
      <w:sz w:val="20"/>
    </w:rPr>
  </w:style>
  <w:style w:type="paragraph" w:customStyle="1" w:styleId="Heading24">
    <w:name w:val="Heading 24"/>
    <w:qFormat/>
    <w:rsid w:val="00E32D41"/>
    <w:pPr>
      <w:spacing w:before="120" w:after="0"/>
    </w:pPr>
    <w:rPr>
      <w:rFonts w:ascii="Univers" w:hAnsi="Univers"/>
      <w:b/>
      <w:color w:val="FFFFFF" w:themeColor="background1"/>
      <w:sz w:val="48"/>
      <w:szCs w:val="48"/>
    </w:rPr>
  </w:style>
  <w:style w:type="paragraph" w:customStyle="1" w:styleId="TimeLocation">
    <w:name w:val="Time Location"/>
    <w:qFormat/>
    <w:rsid w:val="00654CE9"/>
    <w:pPr>
      <w:spacing w:before="60" w:after="120"/>
    </w:pPr>
    <w:rPr>
      <w:rFonts w:ascii="Univers" w:hAnsi="Univers"/>
      <w:b/>
      <w:color w:val="FFFFFF" w:themeColor="background1"/>
      <w:sz w:val="28"/>
      <w:szCs w:val="24"/>
    </w:rPr>
  </w:style>
  <w:style w:type="paragraph" w:customStyle="1" w:styleId="MUAHPRC">
    <w:name w:val="MU AHPRC"/>
    <w:qFormat/>
    <w:rsid w:val="00654CE9"/>
    <w:pPr>
      <w:spacing w:after="360" w:line="240" w:lineRule="auto"/>
    </w:pPr>
    <w:rPr>
      <w:rFonts w:ascii="Arial Black" w:hAnsi="Arial Black" w:cs="Times New Roman (Body CS)"/>
      <w:b/>
      <w:caps/>
      <w:color w:val="FFD400"/>
      <w:spacing w:val="4"/>
      <w:sz w:val="22"/>
    </w:rPr>
  </w:style>
  <w:style w:type="table" w:customStyle="1" w:styleId="TableGrid1">
    <w:name w:val="Table Grid1"/>
    <w:basedOn w:val="TableNormal"/>
    <w:next w:val="TableGrid"/>
    <w:uiPriority w:val="39"/>
    <w:rsid w:val="00E72BE1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6F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F6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F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F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F6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75F0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rants.nih.gov/grants/policy/review/rev_prep/scoring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ndra.Hunter@marquette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E911D4401D5845B37E52EEF3E5689D" ma:contentTypeVersion="18" ma:contentTypeDescription="Create a new document." ma:contentTypeScope="" ma:versionID="cff6e2f91573a9b54db67ab22a78c353">
  <xsd:schema xmlns:xsd="http://www.w3.org/2001/XMLSchema" xmlns:xs="http://www.w3.org/2001/XMLSchema" xmlns:p="http://schemas.microsoft.com/office/2006/metadata/properties" xmlns:ns2="0a7d3ff3-271b-4c07-842c-56a0576424d0" xmlns:ns3="4a5f8674-4fd7-41b5-bb8e-c953504d132e" targetNamespace="http://schemas.microsoft.com/office/2006/metadata/properties" ma:root="true" ma:fieldsID="d0d0195674fe6979f82699bb1e100fb9" ns2:_="" ns3:_="">
    <xsd:import namespace="0a7d3ff3-271b-4c07-842c-56a0576424d0"/>
    <xsd:import namespace="4a5f8674-4fd7-41b5-bb8e-c953504d13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d3ff3-271b-4c07-842c-56a057642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963a87-7139-4f63-9b27-46f0e2e187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f8674-4fd7-41b5-bb8e-c953504d132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84dba7-b9c7-4e8c-b856-050d6d95519b}" ma:internalName="TaxCatchAll" ma:showField="CatchAllData" ma:web="4a5f8674-4fd7-41b5-bb8e-c953504d13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5f8674-4fd7-41b5-bb8e-c953504d132e" xsi:nil="true"/>
    <lcf76f155ced4ddcb4097134ff3c332f xmlns="0a7d3ff3-271b-4c07-842c-56a0576424d0">
      <Terms xmlns="http://schemas.microsoft.com/office/infopath/2007/PartnerControls"/>
    </lcf76f155ced4ddcb4097134ff3c332f>
    <SharedWithUsers xmlns="4a5f8674-4fd7-41b5-bb8e-c953504d132e">
      <UserInfo>
        <DisplayName>Sundberg, Chris</DisplayName>
        <AccountId>31</AccountId>
        <AccountType/>
      </UserInfo>
      <UserInfo>
        <DisplayName>Haischer, Michael</DisplayName>
        <AccountId>17</AccountId>
        <AccountType/>
      </UserInfo>
      <UserInfo>
        <DisplayName>Hunter, Sandra</DisplayName>
        <AccountId>12</AccountId>
        <AccountType/>
      </UserInfo>
      <UserInfo>
        <DisplayName>Uhrich, Toni</DisplayName>
        <AccountId>16</AccountId>
        <AccountType/>
      </UserInfo>
      <UserInfo>
        <DisplayName>Piacentine, Linda</DisplayName>
        <AccountId>81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34E90B4-9A9B-40E6-B38A-521AE525D5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51F022-41AC-0447-A5AB-7893ACF0C0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6BB414-4F09-4050-AE1B-5AD7ECCA0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d3ff3-271b-4c07-842c-56a0576424d0"/>
    <ds:schemaRef ds:uri="4a5f8674-4fd7-41b5-bb8e-c953504d1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981CA0-F8F9-40F8-A6FA-22185CB14B58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0a7d3ff3-271b-4c07-842c-56a0576424d0"/>
    <ds:schemaRef ds:uri="http://purl.org/dc/dcmitype/"/>
    <ds:schemaRef ds:uri="http://schemas.microsoft.com/office/infopath/2007/PartnerControls"/>
    <ds:schemaRef ds:uri="http://purl.org/dc/terms/"/>
    <ds:schemaRef ds:uri="4a5f8674-4fd7-41b5-bb8e-c953504d132e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abe32f68-c72d-420d-b5bd-750c63a268e4}" enabled="0" method="" siteId="{abe32f68-c72d-420d-b5bd-750c63a26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Senefeld</dc:creator>
  <cp:keywords/>
  <dc:description/>
  <cp:lastModifiedBy>Haischer, Michael</cp:lastModifiedBy>
  <cp:revision>10</cp:revision>
  <cp:lastPrinted>2018-12-10T21:36:00Z</cp:lastPrinted>
  <dcterms:created xsi:type="dcterms:W3CDTF">2025-04-11T14:38:00Z</dcterms:created>
  <dcterms:modified xsi:type="dcterms:W3CDTF">2025-05-29T14:49:00Z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0x010100EDE911D4401D5845B37E52EEF3E5689D</vt:lpwstr>
  </property>
  <property fmtid="{D5CDD505-2E9C-101B-9397-08002B2CF9AE}" pid="3" name="MediaServiceImageTags">
    <vt:lpwstr/>
  </property>
</Properties>
</file>