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7026" w14:textId="1DAAD1A0" w:rsidR="0018212E" w:rsidRPr="00426EED" w:rsidRDefault="00084CE0" w:rsidP="00E27850">
      <w:pPr>
        <w:pStyle w:val="Title"/>
        <w:ind w:left="-90" w:firstLine="90"/>
        <w:jc w:val="center"/>
        <w:rPr>
          <w:color w:val="2F5496" w:themeColor="accent1" w:themeShade="BF"/>
        </w:rPr>
      </w:pPr>
      <w:r>
        <w:rPr>
          <w:color w:val="2F5496" w:themeColor="accent1" w:themeShade="BF"/>
        </w:rPr>
        <w:t>D</w:t>
      </w:r>
      <w:r w:rsidR="00327BB7" w:rsidRPr="00426EED">
        <w:rPr>
          <w:color w:val="2F5496" w:themeColor="accent1" w:themeShade="BF"/>
        </w:rPr>
        <w:t>2L Communication Tips</w:t>
      </w:r>
    </w:p>
    <w:p w14:paraId="2766CD5F" w14:textId="104F2BA7" w:rsidR="00ED7BEC" w:rsidRPr="000F5190" w:rsidRDefault="0050155E" w:rsidP="002F4C40">
      <w:pPr>
        <w:pStyle w:val="Heading1"/>
        <w:rPr>
          <w:rFonts w:ascii="Verdana" w:hAnsi="Verdana"/>
          <w:b/>
          <w:bCs/>
        </w:rPr>
      </w:pPr>
      <w:r w:rsidRPr="000F5190">
        <w:rPr>
          <w:rFonts w:ascii="Verdana" w:hAnsi="Verdana"/>
          <w:b/>
          <w:bCs/>
        </w:rPr>
        <w:t>Asynchronous</w:t>
      </w:r>
      <w:r w:rsidR="00E65B1D" w:rsidRPr="000F5190">
        <w:rPr>
          <w:rFonts w:ascii="Verdana" w:hAnsi="Verdana"/>
          <w:b/>
          <w:bCs/>
        </w:rPr>
        <w:t xml:space="preserve"> Tools</w:t>
      </w:r>
    </w:p>
    <w:p w14:paraId="5469B34B" w14:textId="63EBE1C7" w:rsidR="0050155E" w:rsidRPr="00112218" w:rsidRDefault="00534CCA" w:rsidP="002F4C40">
      <w:pPr>
        <w:pStyle w:val="Heading2"/>
        <w:rPr>
          <w:rFonts w:ascii="Verdana" w:hAnsi="Verdana"/>
          <w:sz w:val="28"/>
          <w:szCs w:val="28"/>
        </w:rPr>
      </w:pPr>
      <w:r w:rsidRPr="00112218">
        <w:rPr>
          <w:rFonts w:ascii="Verdana" w:hAnsi="Verdana"/>
          <w:sz w:val="28"/>
          <w:szCs w:val="28"/>
        </w:rPr>
        <w:t xml:space="preserve">Email </w:t>
      </w:r>
    </w:p>
    <w:p w14:paraId="6B41871A" w14:textId="4C9CDF3E" w:rsidR="009B6F5B" w:rsidRDefault="0024104E" w:rsidP="009B6F5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F525A1">
        <w:rPr>
          <w:rFonts w:ascii="Verdana" w:hAnsi="Verdana"/>
          <w:sz w:val="24"/>
          <w:szCs w:val="24"/>
        </w:rPr>
        <w:t>Send a welcome message</w:t>
      </w:r>
      <w:r w:rsidR="00015527" w:rsidRPr="00F525A1">
        <w:rPr>
          <w:rFonts w:ascii="Verdana" w:hAnsi="Verdana"/>
          <w:sz w:val="24"/>
          <w:szCs w:val="24"/>
        </w:rPr>
        <w:t>.</w:t>
      </w:r>
    </w:p>
    <w:p w14:paraId="61E4D8B7" w14:textId="312F3852" w:rsidR="00A36180" w:rsidRDefault="00A36180" w:rsidP="00E213AF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attachments (e.g</w:t>
      </w:r>
      <w:r w:rsidR="001971FF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, syllabus</w:t>
      </w:r>
      <w:r w:rsidR="008D0F29">
        <w:rPr>
          <w:rFonts w:ascii="Verdana" w:hAnsi="Verdana"/>
          <w:sz w:val="24"/>
          <w:szCs w:val="24"/>
        </w:rPr>
        <w:t>)</w:t>
      </w:r>
    </w:p>
    <w:p w14:paraId="790CDC46" w14:textId="7198D5A2" w:rsidR="004B429B" w:rsidRPr="00B56E3E" w:rsidRDefault="007D6309" w:rsidP="00E213A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Access Insert </w:t>
      </w:r>
      <w:proofErr w:type="spellStart"/>
      <w:r>
        <w:rPr>
          <w:rFonts w:ascii="Verdana" w:hAnsi="Verdana"/>
          <w:sz w:val="24"/>
          <w:szCs w:val="24"/>
        </w:rPr>
        <w:t>Quicklink</w:t>
      </w:r>
      <w:proofErr w:type="spellEnd"/>
      <w:r w:rsidR="00EE26C1">
        <w:rPr>
          <w:rFonts w:ascii="Verdana" w:hAnsi="Verdana"/>
          <w:sz w:val="24"/>
          <w:szCs w:val="24"/>
        </w:rPr>
        <w:t xml:space="preserve"> to provide additional information or obtain feedback</w:t>
      </w:r>
      <w:r>
        <w:rPr>
          <w:rFonts w:ascii="Verdana" w:hAnsi="Verdana"/>
          <w:sz w:val="24"/>
          <w:szCs w:val="24"/>
        </w:rPr>
        <w:t xml:space="preserve"> (</w:t>
      </w:r>
      <w:r w:rsidR="008C59A3">
        <w:rPr>
          <w:rFonts w:ascii="Verdana" w:hAnsi="Verdana"/>
          <w:sz w:val="24"/>
          <w:szCs w:val="24"/>
        </w:rPr>
        <w:t xml:space="preserve">i.e., link to video </w:t>
      </w:r>
      <w:r w:rsidR="0061732C">
        <w:rPr>
          <w:rFonts w:ascii="Verdana" w:hAnsi="Verdana"/>
          <w:sz w:val="24"/>
          <w:szCs w:val="24"/>
        </w:rPr>
        <w:t xml:space="preserve">using </w:t>
      </w:r>
      <w:proofErr w:type="spellStart"/>
      <w:r w:rsidR="0061732C">
        <w:rPr>
          <w:rFonts w:ascii="Verdana" w:hAnsi="Verdana"/>
          <w:sz w:val="24"/>
          <w:szCs w:val="24"/>
        </w:rPr>
        <w:t>Url</w:t>
      </w:r>
      <w:proofErr w:type="spellEnd"/>
      <w:r w:rsidR="0061732C">
        <w:rPr>
          <w:rFonts w:ascii="Verdana" w:hAnsi="Verdana"/>
          <w:sz w:val="24"/>
          <w:szCs w:val="24"/>
        </w:rPr>
        <w:t xml:space="preserve"> or embed a </w:t>
      </w:r>
      <w:r w:rsidR="00C06C64">
        <w:rPr>
          <w:rFonts w:ascii="Verdana" w:hAnsi="Verdana"/>
          <w:sz w:val="24"/>
          <w:szCs w:val="24"/>
        </w:rPr>
        <w:t>“</w:t>
      </w:r>
      <w:r w:rsidR="00DF4266">
        <w:rPr>
          <w:rFonts w:ascii="Verdana" w:hAnsi="Verdana"/>
          <w:sz w:val="24"/>
          <w:szCs w:val="24"/>
        </w:rPr>
        <w:t>Check-in</w:t>
      </w:r>
      <w:r w:rsidR="00C06C64">
        <w:rPr>
          <w:rFonts w:ascii="Verdana" w:hAnsi="Verdana"/>
          <w:sz w:val="24"/>
          <w:szCs w:val="24"/>
        </w:rPr>
        <w:t>”</w:t>
      </w:r>
      <w:r w:rsidR="00DF4266">
        <w:rPr>
          <w:rFonts w:ascii="Verdana" w:hAnsi="Verdana"/>
          <w:sz w:val="24"/>
          <w:szCs w:val="24"/>
        </w:rPr>
        <w:t xml:space="preserve"> </w:t>
      </w:r>
      <w:r w:rsidR="00C06C64">
        <w:rPr>
          <w:rFonts w:ascii="Verdana" w:hAnsi="Verdana"/>
          <w:sz w:val="24"/>
          <w:szCs w:val="24"/>
        </w:rPr>
        <w:t xml:space="preserve">anonymous </w:t>
      </w:r>
      <w:r w:rsidR="00DF4266">
        <w:rPr>
          <w:rFonts w:ascii="Verdana" w:hAnsi="Verdana"/>
          <w:sz w:val="24"/>
          <w:szCs w:val="24"/>
        </w:rPr>
        <w:t>s</w:t>
      </w:r>
      <w:r w:rsidR="0061732C">
        <w:rPr>
          <w:rFonts w:ascii="Verdana" w:hAnsi="Verdana"/>
          <w:sz w:val="24"/>
          <w:szCs w:val="24"/>
        </w:rPr>
        <w:t xml:space="preserve">urvey, </w:t>
      </w:r>
      <w:r w:rsidR="00F13BA7">
        <w:rPr>
          <w:rFonts w:ascii="Verdana" w:hAnsi="Verdana"/>
          <w:sz w:val="24"/>
          <w:szCs w:val="24"/>
        </w:rPr>
        <w:t>e</w:t>
      </w:r>
      <w:r w:rsidR="0061732C">
        <w:rPr>
          <w:rFonts w:ascii="Verdana" w:hAnsi="Verdana"/>
          <w:sz w:val="24"/>
          <w:szCs w:val="24"/>
        </w:rPr>
        <w:t>tc.)</w:t>
      </w:r>
      <w:r w:rsidR="0079303C">
        <w:rPr>
          <w:rFonts w:ascii="Verdana" w:hAnsi="Verdana"/>
          <w:sz w:val="24"/>
          <w:szCs w:val="24"/>
        </w:rPr>
        <w:t>.</w:t>
      </w:r>
    </w:p>
    <w:p w14:paraId="0F31CCF0" w14:textId="62B4261B" w:rsidR="00534CCA" w:rsidRPr="00112218" w:rsidRDefault="00534CCA" w:rsidP="002F4C40">
      <w:pPr>
        <w:pStyle w:val="Heading2"/>
        <w:rPr>
          <w:rFonts w:ascii="Verdana" w:hAnsi="Verdana"/>
        </w:rPr>
      </w:pPr>
      <w:r w:rsidRPr="00112218">
        <w:rPr>
          <w:rFonts w:ascii="Verdana" w:hAnsi="Verdana"/>
        </w:rPr>
        <w:t>News Items (Announcements)</w:t>
      </w:r>
      <w:r w:rsidR="00B61481" w:rsidRPr="00112218">
        <w:rPr>
          <w:rFonts w:ascii="Verdana" w:hAnsi="Verdana"/>
        </w:rPr>
        <w:t xml:space="preserve"> </w:t>
      </w:r>
    </w:p>
    <w:p w14:paraId="22786E44" w14:textId="3ECDF3F5" w:rsidR="00A664CA" w:rsidRPr="00F525A1" w:rsidRDefault="00A607DE" w:rsidP="00A664CA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Post </w:t>
      </w:r>
      <w:r w:rsidR="00A664CA" w:rsidRPr="00F525A1">
        <w:rPr>
          <w:rFonts w:ascii="Verdana" w:hAnsi="Verdana"/>
          <w:sz w:val="24"/>
          <w:szCs w:val="24"/>
        </w:rPr>
        <w:t>a welcome message</w:t>
      </w:r>
      <w:r>
        <w:rPr>
          <w:rFonts w:ascii="Verdana" w:hAnsi="Verdana"/>
          <w:sz w:val="24"/>
          <w:szCs w:val="24"/>
        </w:rPr>
        <w:t>.</w:t>
      </w:r>
    </w:p>
    <w:p w14:paraId="3426D105" w14:textId="6B2A28CC" w:rsidR="00A664CA" w:rsidRDefault="009D5259" w:rsidP="0035745A">
      <w:pPr>
        <w:pStyle w:val="ListParagraph"/>
        <w:numPr>
          <w:ilvl w:val="1"/>
          <w:numId w:val="1"/>
        </w:numPr>
        <w:rPr>
          <w:rFonts w:ascii="Verdana" w:hAnsi="Verdana"/>
          <w:sz w:val="24"/>
          <w:szCs w:val="24"/>
        </w:rPr>
      </w:pPr>
      <w:r w:rsidRPr="007D49FE">
        <w:rPr>
          <w:rFonts w:ascii="Verdana" w:hAnsi="Verdana"/>
          <w:sz w:val="24"/>
          <w:szCs w:val="24"/>
        </w:rPr>
        <w:t>Insert multimedia (</w:t>
      </w:r>
      <w:r w:rsidR="007D49FE" w:rsidRPr="007D49FE">
        <w:rPr>
          <w:rFonts w:ascii="Verdana" w:hAnsi="Verdana"/>
          <w:sz w:val="24"/>
          <w:szCs w:val="24"/>
        </w:rPr>
        <w:t xml:space="preserve">e.g., </w:t>
      </w:r>
      <w:r w:rsidRPr="007D49FE">
        <w:rPr>
          <w:rFonts w:ascii="Verdana" w:hAnsi="Verdana"/>
          <w:sz w:val="24"/>
          <w:szCs w:val="24"/>
        </w:rPr>
        <w:t>vide</w:t>
      </w:r>
      <w:r w:rsidR="007D49FE" w:rsidRPr="007D49FE">
        <w:rPr>
          <w:rFonts w:ascii="Verdana" w:hAnsi="Verdana"/>
          <w:sz w:val="24"/>
          <w:szCs w:val="24"/>
        </w:rPr>
        <w:t>o, audio, images</w:t>
      </w:r>
      <w:r w:rsidR="004251A6" w:rsidRPr="007D49FE">
        <w:rPr>
          <w:rFonts w:ascii="Verdana" w:hAnsi="Verdana"/>
          <w:sz w:val="24"/>
          <w:szCs w:val="24"/>
        </w:rPr>
        <w:t>)</w:t>
      </w:r>
      <w:r w:rsidR="0035745A">
        <w:rPr>
          <w:rFonts w:ascii="Verdana" w:hAnsi="Verdana"/>
          <w:sz w:val="24"/>
          <w:szCs w:val="24"/>
        </w:rPr>
        <w:t xml:space="preserve"> to add “presence</w:t>
      </w:r>
      <w:r w:rsidR="006D388C">
        <w:rPr>
          <w:rFonts w:ascii="Verdana" w:hAnsi="Verdana"/>
          <w:sz w:val="24"/>
          <w:szCs w:val="24"/>
        </w:rPr>
        <w:t>.</w:t>
      </w:r>
      <w:r w:rsidR="0035745A">
        <w:rPr>
          <w:rFonts w:ascii="Verdana" w:hAnsi="Verdana"/>
          <w:sz w:val="24"/>
          <w:szCs w:val="24"/>
        </w:rPr>
        <w:t>”</w:t>
      </w:r>
    </w:p>
    <w:p w14:paraId="4B6BFC57" w14:textId="2FE9CE39" w:rsidR="000028BF" w:rsidRPr="007D49FE" w:rsidRDefault="000028BF" w:rsidP="000028BF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Post course assignment reminders or updated information in the course.</w:t>
      </w:r>
    </w:p>
    <w:p w14:paraId="1050B3FA" w14:textId="69E051F3" w:rsidR="00534CCA" w:rsidRDefault="00534CCA" w:rsidP="002F4C40">
      <w:pPr>
        <w:pStyle w:val="Heading2"/>
        <w:rPr>
          <w:rFonts w:ascii="Verdana" w:hAnsi="Verdana"/>
        </w:rPr>
      </w:pPr>
      <w:r w:rsidRPr="00112218">
        <w:rPr>
          <w:rFonts w:ascii="Verdana" w:hAnsi="Verdana"/>
        </w:rPr>
        <w:t xml:space="preserve">Discussion Forums </w:t>
      </w:r>
    </w:p>
    <w:p w14:paraId="5DB4B8FB" w14:textId="35AE444F" w:rsidR="004608BD" w:rsidRPr="008A5953" w:rsidRDefault="00BC15D4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A5953">
        <w:rPr>
          <w:rFonts w:ascii="Verdana" w:hAnsi="Verdana"/>
          <w:sz w:val="24"/>
          <w:szCs w:val="24"/>
        </w:rPr>
        <w:t>Set expectations</w:t>
      </w:r>
      <w:r w:rsidR="00E47004" w:rsidRPr="008A5953">
        <w:rPr>
          <w:rFonts w:ascii="Verdana" w:hAnsi="Verdana"/>
          <w:sz w:val="24"/>
          <w:szCs w:val="24"/>
        </w:rPr>
        <w:t xml:space="preserve"> by referring to </w:t>
      </w:r>
      <w:hyperlink r:id="rId10" w:history="1">
        <w:r w:rsidR="00E47004" w:rsidRPr="006D73F6">
          <w:rPr>
            <w:rStyle w:val="Hyperlink"/>
            <w:rFonts w:ascii="Verdana" w:hAnsi="Verdana"/>
            <w:sz w:val="24"/>
            <w:szCs w:val="24"/>
          </w:rPr>
          <w:t>netiquette guidelines</w:t>
        </w:r>
      </w:hyperlink>
      <w:r w:rsidR="00364322" w:rsidRPr="006D73F6">
        <w:rPr>
          <w:rFonts w:ascii="Verdana" w:hAnsi="Verdana"/>
          <w:sz w:val="24"/>
          <w:szCs w:val="24"/>
        </w:rPr>
        <w:t xml:space="preserve"> which</w:t>
      </w:r>
      <w:r w:rsidR="00364322" w:rsidRPr="008A5953">
        <w:rPr>
          <w:rFonts w:ascii="Verdana" w:hAnsi="Verdana"/>
          <w:sz w:val="24"/>
          <w:szCs w:val="24"/>
        </w:rPr>
        <w:t xml:space="preserve"> can be uploaded to a “Start Here</w:t>
      </w:r>
      <w:r w:rsidR="00100496">
        <w:rPr>
          <w:rFonts w:ascii="Verdana" w:hAnsi="Verdana"/>
          <w:sz w:val="24"/>
          <w:szCs w:val="24"/>
        </w:rPr>
        <w:t>”</w:t>
      </w:r>
      <w:r w:rsidR="00364322" w:rsidRPr="008A5953">
        <w:rPr>
          <w:rFonts w:ascii="Verdana" w:hAnsi="Verdana"/>
          <w:sz w:val="24"/>
          <w:szCs w:val="24"/>
        </w:rPr>
        <w:t xml:space="preserve"> Module which </w:t>
      </w:r>
      <w:r w:rsidR="007B7963" w:rsidRPr="008A5953">
        <w:rPr>
          <w:rFonts w:ascii="Verdana" w:hAnsi="Verdana"/>
          <w:sz w:val="24"/>
          <w:szCs w:val="24"/>
        </w:rPr>
        <w:t>lists rules for behaving in online forums.</w:t>
      </w:r>
    </w:p>
    <w:p w14:paraId="76224E40" w14:textId="32E9B4D3" w:rsidR="007B7963" w:rsidRDefault="007B7963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A5953">
        <w:rPr>
          <w:rFonts w:ascii="Verdana" w:hAnsi="Verdana"/>
          <w:sz w:val="24"/>
          <w:szCs w:val="24"/>
        </w:rPr>
        <w:t xml:space="preserve">Provide a </w:t>
      </w:r>
      <w:r w:rsidR="00E27A27">
        <w:rPr>
          <w:rFonts w:ascii="Verdana" w:hAnsi="Verdana"/>
          <w:sz w:val="24"/>
          <w:szCs w:val="24"/>
        </w:rPr>
        <w:t>“</w:t>
      </w:r>
      <w:r w:rsidRPr="008A5953">
        <w:rPr>
          <w:rFonts w:ascii="Verdana" w:hAnsi="Verdana"/>
          <w:sz w:val="24"/>
          <w:szCs w:val="24"/>
        </w:rPr>
        <w:t xml:space="preserve">social” discussion board </w:t>
      </w:r>
      <w:r w:rsidR="000117D6">
        <w:rPr>
          <w:rFonts w:ascii="Verdana" w:hAnsi="Verdana"/>
          <w:sz w:val="24"/>
          <w:szCs w:val="24"/>
        </w:rPr>
        <w:t>(e.g.,</w:t>
      </w:r>
      <w:r w:rsidRPr="008A5953">
        <w:rPr>
          <w:rFonts w:ascii="Verdana" w:hAnsi="Verdana"/>
          <w:sz w:val="24"/>
          <w:szCs w:val="24"/>
        </w:rPr>
        <w:t xml:space="preserve"> </w:t>
      </w:r>
      <w:r w:rsidR="00B85E0A" w:rsidRPr="008A5953">
        <w:rPr>
          <w:rFonts w:ascii="Verdana" w:hAnsi="Verdana"/>
          <w:sz w:val="24"/>
          <w:szCs w:val="24"/>
        </w:rPr>
        <w:t>“Ask the Professor</w:t>
      </w:r>
      <w:r w:rsidR="00D36A6A">
        <w:rPr>
          <w:rFonts w:ascii="Verdana" w:hAnsi="Verdana"/>
          <w:sz w:val="24"/>
          <w:szCs w:val="24"/>
        </w:rPr>
        <w:t>,</w:t>
      </w:r>
      <w:r w:rsidR="00B85E0A" w:rsidRPr="008A5953">
        <w:rPr>
          <w:rFonts w:ascii="Verdana" w:hAnsi="Verdana"/>
          <w:sz w:val="24"/>
          <w:szCs w:val="24"/>
        </w:rPr>
        <w:t xml:space="preserve">” </w:t>
      </w:r>
      <w:r w:rsidR="008A5953" w:rsidRPr="008A5953">
        <w:rPr>
          <w:rFonts w:ascii="Verdana" w:hAnsi="Verdana"/>
          <w:sz w:val="24"/>
          <w:szCs w:val="24"/>
        </w:rPr>
        <w:t>“</w:t>
      </w:r>
      <w:r w:rsidR="00B85E0A" w:rsidRPr="008A5953">
        <w:rPr>
          <w:rFonts w:ascii="Verdana" w:hAnsi="Verdana"/>
          <w:sz w:val="24"/>
          <w:szCs w:val="24"/>
        </w:rPr>
        <w:t>Q&amp;A</w:t>
      </w:r>
      <w:r w:rsidR="008A5953" w:rsidRPr="008A5953">
        <w:rPr>
          <w:rFonts w:ascii="Verdana" w:hAnsi="Verdana"/>
          <w:sz w:val="24"/>
          <w:szCs w:val="24"/>
        </w:rPr>
        <w:t>”</w:t>
      </w:r>
      <w:r w:rsidR="000117D6">
        <w:rPr>
          <w:rFonts w:ascii="Verdana" w:hAnsi="Verdana"/>
          <w:sz w:val="24"/>
          <w:szCs w:val="24"/>
        </w:rPr>
        <w:t>).</w:t>
      </w:r>
    </w:p>
    <w:p w14:paraId="4ACABF45" w14:textId="299D3735" w:rsidR="00A97E6A" w:rsidRPr="008A5953" w:rsidRDefault="00A97E6A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topic is required for a forum.</w:t>
      </w:r>
    </w:p>
    <w:p w14:paraId="5C38B7DA" w14:textId="1D5A7162" w:rsidR="008A5953" w:rsidRDefault="007D73FA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42582F">
        <w:rPr>
          <w:rFonts w:ascii="Verdana" w:hAnsi="Verdana"/>
          <w:sz w:val="24"/>
          <w:szCs w:val="24"/>
        </w:rPr>
        <w:t>Use the description text box to provide</w:t>
      </w:r>
      <w:r w:rsidR="00B56E3E">
        <w:rPr>
          <w:rFonts w:ascii="Verdana" w:hAnsi="Verdana"/>
          <w:sz w:val="24"/>
          <w:szCs w:val="24"/>
        </w:rPr>
        <w:t xml:space="preserve"> a </w:t>
      </w:r>
      <w:r w:rsidR="000117D6">
        <w:rPr>
          <w:rFonts w:ascii="Verdana" w:hAnsi="Verdana"/>
          <w:sz w:val="24"/>
          <w:szCs w:val="24"/>
        </w:rPr>
        <w:t xml:space="preserve">clearly written </w:t>
      </w:r>
      <w:r w:rsidR="00B56E3E">
        <w:rPr>
          <w:rFonts w:ascii="Verdana" w:hAnsi="Verdana"/>
          <w:sz w:val="24"/>
          <w:szCs w:val="24"/>
        </w:rPr>
        <w:t>question prompt and</w:t>
      </w:r>
      <w:r w:rsidRPr="0042582F">
        <w:rPr>
          <w:rFonts w:ascii="Verdana" w:hAnsi="Verdana"/>
          <w:sz w:val="24"/>
          <w:szCs w:val="24"/>
        </w:rPr>
        <w:t xml:space="preserve"> due dates </w:t>
      </w:r>
      <w:r w:rsidR="000117D6">
        <w:rPr>
          <w:rFonts w:ascii="Verdana" w:hAnsi="Verdana"/>
          <w:sz w:val="24"/>
          <w:szCs w:val="24"/>
        </w:rPr>
        <w:t>for</w:t>
      </w:r>
      <w:r w:rsidRPr="0042582F">
        <w:rPr>
          <w:rFonts w:ascii="Verdana" w:hAnsi="Verdana"/>
          <w:sz w:val="24"/>
          <w:szCs w:val="24"/>
        </w:rPr>
        <w:t xml:space="preserve"> initial and response posts.</w:t>
      </w:r>
    </w:p>
    <w:p w14:paraId="31BC910C" w14:textId="20022D36" w:rsidR="000117D6" w:rsidRDefault="000117D6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 open-ended questions and provide options for students regarding which questions to answer.</w:t>
      </w:r>
    </w:p>
    <w:p w14:paraId="0E8D297E" w14:textId="71502E17" w:rsidR="000117D6" w:rsidRDefault="000117D6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Develop a rubric to assess the quality of the contributions.</w:t>
      </w:r>
    </w:p>
    <w:p w14:paraId="17B0420D" w14:textId="068682AF" w:rsidR="000117D6" w:rsidRPr="0042582F" w:rsidRDefault="000117D6" w:rsidP="004608BD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 present and facilitate the discussion providing a welcoming tone and openness to diverse points of view in a respectable manner. </w:t>
      </w:r>
    </w:p>
    <w:p w14:paraId="4FA3C53C" w14:textId="4BD06465" w:rsidR="00534CCA" w:rsidRPr="000F5190" w:rsidRDefault="00E65B1D" w:rsidP="002F4C40">
      <w:pPr>
        <w:pStyle w:val="Heading1"/>
        <w:rPr>
          <w:rFonts w:ascii="Verdana" w:hAnsi="Verdana"/>
          <w:b/>
          <w:bCs/>
        </w:rPr>
      </w:pPr>
      <w:r w:rsidRPr="000F5190">
        <w:rPr>
          <w:rFonts w:ascii="Verdana" w:hAnsi="Verdana"/>
          <w:b/>
          <w:bCs/>
        </w:rPr>
        <w:t>Synchronous Too</w:t>
      </w:r>
      <w:r w:rsidR="009B62E5" w:rsidRPr="000F5190">
        <w:rPr>
          <w:rFonts w:ascii="Verdana" w:hAnsi="Verdana"/>
          <w:b/>
          <w:bCs/>
        </w:rPr>
        <w:t>l</w:t>
      </w:r>
      <w:r w:rsidR="00710155" w:rsidRPr="000F5190">
        <w:rPr>
          <w:rFonts w:ascii="Verdana" w:hAnsi="Verdana"/>
          <w:b/>
          <w:bCs/>
        </w:rPr>
        <w:t>s</w:t>
      </w:r>
    </w:p>
    <w:p w14:paraId="0B19C522" w14:textId="1E31408A" w:rsidR="009B62E5" w:rsidRPr="00A93421" w:rsidRDefault="00710155" w:rsidP="002F4C40">
      <w:pPr>
        <w:pStyle w:val="Heading2"/>
        <w:rPr>
          <w:rFonts w:ascii="Verdana" w:hAnsi="Verdana"/>
          <w:color w:val="auto"/>
        </w:rPr>
      </w:pPr>
      <w:r w:rsidRPr="00112218">
        <w:rPr>
          <w:rFonts w:ascii="Verdana" w:hAnsi="Verdana"/>
        </w:rPr>
        <w:t>Chat</w:t>
      </w:r>
    </w:p>
    <w:p w14:paraId="787B6C99" w14:textId="2C65AC2E" w:rsidR="009048F4" w:rsidRDefault="009048F4" w:rsidP="000A74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Plan time to build the chat because </w:t>
      </w:r>
      <w:r w:rsidR="00791F06">
        <w:rPr>
          <w:rFonts w:ascii="Verdana" w:hAnsi="Verdana"/>
          <w:sz w:val="24"/>
          <w:szCs w:val="24"/>
        </w:rPr>
        <w:t>the tool does not come ready to use!</w:t>
      </w:r>
      <w:r w:rsidR="00B95CDD">
        <w:rPr>
          <w:rFonts w:ascii="Verdana" w:hAnsi="Verdana"/>
          <w:sz w:val="24"/>
          <w:szCs w:val="24"/>
        </w:rPr>
        <w:t xml:space="preserve"> (Students </w:t>
      </w:r>
      <w:r w:rsidR="00763E7B">
        <w:rPr>
          <w:rFonts w:ascii="Verdana" w:hAnsi="Verdana"/>
          <w:sz w:val="24"/>
          <w:szCs w:val="24"/>
        </w:rPr>
        <w:t xml:space="preserve">are </w:t>
      </w:r>
      <w:r w:rsidR="00B95CDD">
        <w:rPr>
          <w:rFonts w:ascii="Verdana" w:hAnsi="Verdana"/>
          <w:sz w:val="24"/>
          <w:szCs w:val="24"/>
        </w:rPr>
        <w:t>unable to create a chat area.)</w:t>
      </w:r>
    </w:p>
    <w:p w14:paraId="7B3BDC66" w14:textId="1A07033B" w:rsidR="002349DA" w:rsidRDefault="002349DA" w:rsidP="000A74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the purpose of the chat?  Is it public or private?</w:t>
      </w:r>
    </w:p>
    <w:p w14:paraId="6285B217" w14:textId="0A6F7453" w:rsidR="000A74AB" w:rsidRDefault="000A74AB" w:rsidP="000A74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A74AB">
        <w:rPr>
          <w:rFonts w:ascii="Verdana" w:hAnsi="Verdana"/>
          <w:sz w:val="24"/>
          <w:szCs w:val="24"/>
        </w:rPr>
        <w:t xml:space="preserve">Be sure to </w:t>
      </w:r>
      <w:r>
        <w:rPr>
          <w:rFonts w:ascii="Verdana" w:hAnsi="Verdana"/>
          <w:sz w:val="24"/>
          <w:szCs w:val="24"/>
        </w:rPr>
        <w:t>include the</w:t>
      </w:r>
      <w:r w:rsidRPr="000A74AB">
        <w:rPr>
          <w:rFonts w:ascii="Verdana" w:hAnsi="Verdana"/>
          <w:sz w:val="24"/>
          <w:szCs w:val="24"/>
        </w:rPr>
        <w:t xml:space="preserve"> date/time of the chat in the chat's title. </w:t>
      </w:r>
    </w:p>
    <w:p w14:paraId="70CE5902" w14:textId="45C34A5C" w:rsidR="00A736B2" w:rsidRDefault="00863D27" w:rsidP="000A74AB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Chat can only accept </w:t>
      </w:r>
      <w:proofErr w:type="gramStart"/>
      <w:r>
        <w:rPr>
          <w:rFonts w:ascii="Verdana" w:hAnsi="Verdana"/>
          <w:sz w:val="24"/>
          <w:szCs w:val="24"/>
        </w:rPr>
        <w:t>t</w:t>
      </w:r>
      <w:r w:rsidR="00A736B2" w:rsidRPr="00A736B2">
        <w:rPr>
          <w:rFonts w:ascii="Verdana" w:hAnsi="Verdana"/>
          <w:sz w:val="24"/>
          <w:szCs w:val="24"/>
        </w:rPr>
        <w:t>ex</w:t>
      </w:r>
      <w:r w:rsidR="00BA0FC1">
        <w:rPr>
          <w:rFonts w:ascii="Verdana" w:hAnsi="Verdana"/>
          <w:sz w:val="24"/>
          <w:szCs w:val="24"/>
        </w:rPr>
        <w:t>t,</w:t>
      </w:r>
      <w:proofErr w:type="gramEnd"/>
      <w:r w:rsidR="00BA0FC1">
        <w:rPr>
          <w:rFonts w:ascii="Verdana" w:hAnsi="Verdana"/>
          <w:sz w:val="24"/>
          <w:szCs w:val="24"/>
        </w:rPr>
        <w:t xml:space="preserve"> however,</w:t>
      </w:r>
      <w:r w:rsidR="00FA5815">
        <w:rPr>
          <w:rFonts w:ascii="Verdana" w:hAnsi="Verdana"/>
          <w:sz w:val="24"/>
          <w:szCs w:val="24"/>
        </w:rPr>
        <w:t xml:space="preserve"> a</w:t>
      </w:r>
      <w:r w:rsidR="00BA0FC1">
        <w:rPr>
          <w:rFonts w:ascii="Verdana" w:hAnsi="Verdana"/>
          <w:sz w:val="24"/>
          <w:szCs w:val="24"/>
        </w:rPr>
        <w:t xml:space="preserve"> </w:t>
      </w:r>
      <w:r w:rsidR="00A736B2" w:rsidRPr="00A736B2">
        <w:rPr>
          <w:rFonts w:ascii="Verdana" w:hAnsi="Verdana"/>
          <w:sz w:val="24"/>
          <w:szCs w:val="24"/>
        </w:rPr>
        <w:t>URL can be shared for the users to explore other type</w:t>
      </w:r>
      <w:r w:rsidR="00763E7B">
        <w:rPr>
          <w:rFonts w:ascii="Verdana" w:hAnsi="Verdana"/>
          <w:sz w:val="24"/>
          <w:szCs w:val="24"/>
        </w:rPr>
        <w:t>s</w:t>
      </w:r>
      <w:r w:rsidR="00A736B2" w:rsidRPr="00A736B2">
        <w:rPr>
          <w:rFonts w:ascii="Verdana" w:hAnsi="Verdana"/>
          <w:sz w:val="24"/>
          <w:szCs w:val="24"/>
        </w:rPr>
        <w:t xml:space="preserve"> of content.</w:t>
      </w:r>
    </w:p>
    <w:p w14:paraId="70087FDD" w14:textId="77777777" w:rsidR="006478B0" w:rsidRDefault="006478B0" w:rsidP="006478B0">
      <w:pPr>
        <w:pStyle w:val="ListParagraph"/>
        <w:rPr>
          <w:rFonts w:ascii="Verdana" w:hAnsi="Verdana"/>
          <w:sz w:val="24"/>
          <w:szCs w:val="24"/>
        </w:rPr>
      </w:pPr>
    </w:p>
    <w:p w14:paraId="5C4EDCBE" w14:textId="14EA7400" w:rsidR="00710155" w:rsidRPr="00112218" w:rsidRDefault="00710155" w:rsidP="002F4C40">
      <w:pPr>
        <w:pStyle w:val="Heading2"/>
        <w:rPr>
          <w:rFonts w:ascii="Verdana" w:hAnsi="Verdana"/>
        </w:rPr>
      </w:pPr>
      <w:r w:rsidRPr="00112218">
        <w:rPr>
          <w:rFonts w:ascii="Verdana" w:hAnsi="Verdana"/>
        </w:rPr>
        <w:lastRenderedPageBreak/>
        <w:t>Pager (Instant Messaging)</w:t>
      </w:r>
    </w:p>
    <w:p w14:paraId="0170D83B" w14:textId="0D4B5DDD" w:rsidR="00BA3CCF" w:rsidRPr="00CD16B3" w:rsidRDefault="00BA3CCF" w:rsidP="00BA3CC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CD16B3">
        <w:rPr>
          <w:rFonts w:ascii="Verdana" w:hAnsi="Verdana"/>
          <w:sz w:val="24"/>
          <w:szCs w:val="24"/>
        </w:rPr>
        <w:t>Less formal than email</w:t>
      </w:r>
      <w:r w:rsidR="005C0198">
        <w:rPr>
          <w:rFonts w:ascii="Verdana" w:hAnsi="Verdana"/>
          <w:sz w:val="24"/>
          <w:szCs w:val="24"/>
        </w:rPr>
        <w:t>.</w:t>
      </w:r>
      <w:r w:rsidRPr="00CD16B3">
        <w:rPr>
          <w:rFonts w:ascii="Verdana" w:hAnsi="Verdana"/>
          <w:sz w:val="24"/>
          <w:szCs w:val="24"/>
        </w:rPr>
        <w:t xml:space="preserve"> </w:t>
      </w:r>
    </w:p>
    <w:p w14:paraId="361164DE" w14:textId="4E2610BD" w:rsidR="00BA3CCF" w:rsidRDefault="00BA3CCF" w:rsidP="00BA3CC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CD16B3">
        <w:rPr>
          <w:rFonts w:ascii="Verdana" w:hAnsi="Verdana"/>
          <w:sz w:val="24"/>
          <w:szCs w:val="24"/>
        </w:rPr>
        <w:t>Quick text messages</w:t>
      </w:r>
      <w:r w:rsidR="00F83DF0">
        <w:rPr>
          <w:rFonts w:ascii="Verdana" w:hAnsi="Verdana"/>
          <w:sz w:val="24"/>
          <w:szCs w:val="24"/>
        </w:rPr>
        <w:t xml:space="preserve"> to someone you find online</w:t>
      </w:r>
      <w:r w:rsidR="005C0198">
        <w:rPr>
          <w:rFonts w:ascii="Verdana" w:hAnsi="Verdana"/>
          <w:sz w:val="24"/>
          <w:szCs w:val="24"/>
        </w:rPr>
        <w:t>.</w:t>
      </w:r>
      <w:r w:rsidRPr="00CD16B3">
        <w:rPr>
          <w:rFonts w:ascii="Verdana" w:hAnsi="Verdana"/>
          <w:sz w:val="24"/>
          <w:szCs w:val="24"/>
        </w:rPr>
        <w:t xml:space="preserve"> </w:t>
      </w:r>
    </w:p>
    <w:p w14:paraId="3F4549D1" w14:textId="350ACBB9" w:rsidR="000E333A" w:rsidRPr="00CD16B3" w:rsidRDefault="000E333A" w:rsidP="00BA3CC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Instructor and </w:t>
      </w:r>
      <w:r w:rsidR="004B7160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tudents can use this tool.</w:t>
      </w:r>
    </w:p>
    <w:p w14:paraId="6E12281C" w14:textId="67EB61EC" w:rsidR="00710155" w:rsidRDefault="006561F8" w:rsidP="002F4C40">
      <w:pPr>
        <w:pStyle w:val="Heading2"/>
        <w:rPr>
          <w:rFonts w:ascii="Verdana" w:hAnsi="Verdana"/>
        </w:rPr>
      </w:pPr>
      <w:r w:rsidRPr="00112218">
        <w:rPr>
          <w:rFonts w:ascii="Verdana" w:hAnsi="Verdana"/>
        </w:rPr>
        <w:t>Online Room (Web Conferencing)</w:t>
      </w:r>
    </w:p>
    <w:p w14:paraId="0C034AB8" w14:textId="2D5853FE" w:rsidR="00A947FD" w:rsidRPr="005C0198" w:rsidRDefault="003A595D" w:rsidP="00EA20F9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 xml:space="preserve">Direct students to an online tutorial on how to use the </w:t>
      </w:r>
      <w:r w:rsidR="00414661" w:rsidRPr="005C0198">
        <w:rPr>
          <w:rFonts w:ascii="Verdana" w:hAnsi="Verdana"/>
          <w:sz w:val="24"/>
          <w:szCs w:val="24"/>
        </w:rPr>
        <w:t>web conferencing tool along with hardware and system requirements needed.</w:t>
      </w:r>
    </w:p>
    <w:p w14:paraId="4C189192" w14:textId="309AFF5B" w:rsidR="00EA20F9" w:rsidRPr="005C0198" w:rsidRDefault="004A74E1" w:rsidP="00EA20F9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Share</w:t>
      </w:r>
      <w:r w:rsidR="00F13BA7" w:rsidRPr="005C0198">
        <w:rPr>
          <w:rFonts w:ascii="Verdana" w:hAnsi="Verdana"/>
          <w:sz w:val="24"/>
          <w:szCs w:val="24"/>
        </w:rPr>
        <w:t xml:space="preserve"> a</w:t>
      </w:r>
      <w:r w:rsidRPr="005C0198">
        <w:rPr>
          <w:rFonts w:ascii="Verdana" w:hAnsi="Verdana"/>
          <w:sz w:val="24"/>
          <w:szCs w:val="24"/>
        </w:rPr>
        <w:t xml:space="preserve"> technical troubleshooting </w:t>
      </w:r>
      <w:r w:rsidR="004F5A7D" w:rsidRPr="005C0198">
        <w:rPr>
          <w:rFonts w:ascii="Verdana" w:hAnsi="Verdana"/>
          <w:sz w:val="24"/>
          <w:szCs w:val="24"/>
        </w:rPr>
        <w:t>resource and IT contact information.</w:t>
      </w:r>
    </w:p>
    <w:p w14:paraId="454315DB" w14:textId="4DF7452D" w:rsidR="00414661" w:rsidRPr="005C0198" w:rsidRDefault="00414661" w:rsidP="00EA20F9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 xml:space="preserve">Conduct a </w:t>
      </w:r>
      <w:r w:rsidR="004F5E3E" w:rsidRPr="005C0198">
        <w:rPr>
          <w:rFonts w:ascii="Verdana" w:hAnsi="Verdana"/>
          <w:sz w:val="24"/>
          <w:szCs w:val="24"/>
        </w:rPr>
        <w:t>“</w:t>
      </w:r>
      <w:r w:rsidRPr="005C0198">
        <w:rPr>
          <w:rFonts w:ascii="Verdana" w:hAnsi="Verdana"/>
          <w:sz w:val="24"/>
          <w:szCs w:val="24"/>
        </w:rPr>
        <w:t>test run</w:t>
      </w:r>
      <w:r w:rsidR="004F5E3E" w:rsidRPr="005C0198">
        <w:rPr>
          <w:rFonts w:ascii="Verdana" w:hAnsi="Verdana"/>
          <w:sz w:val="24"/>
          <w:szCs w:val="24"/>
        </w:rPr>
        <w:t>”</w:t>
      </w:r>
      <w:r w:rsidRPr="005C0198">
        <w:rPr>
          <w:rFonts w:ascii="Verdana" w:hAnsi="Verdana"/>
          <w:sz w:val="24"/>
          <w:szCs w:val="24"/>
        </w:rPr>
        <w:t xml:space="preserve"> session </w:t>
      </w:r>
      <w:r w:rsidR="004F5E3E" w:rsidRPr="005C0198">
        <w:rPr>
          <w:rFonts w:ascii="Verdana" w:hAnsi="Verdana"/>
          <w:sz w:val="24"/>
          <w:szCs w:val="24"/>
        </w:rPr>
        <w:t xml:space="preserve">prior to the real event to ensure everyone </w:t>
      </w:r>
      <w:r w:rsidR="00D86AFA" w:rsidRPr="005C0198">
        <w:rPr>
          <w:rFonts w:ascii="Verdana" w:hAnsi="Verdana"/>
          <w:sz w:val="24"/>
          <w:szCs w:val="24"/>
        </w:rPr>
        <w:t>has access.</w:t>
      </w:r>
    </w:p>
    <w:p w14:paraId="1130C660" w14:textId="27631516" w:rsidR="00875619" w:rsidRPr="005C0198" w:rsidRDefault="00875619" w:rsidP="00EA20F9">
      <w:pPr>
        <w:pStyle w:val="ListParagraph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Encourage use of the desktop client vs. web version to prevent issues with feature limitations.</w:t>
      </w:r>
    </w:p>
    <w:p w14:paraId="6BDBD24E" w14:textId="5B0C4976" w:rsidR="00DC4B8F" w:rsidRPr="000F5190" w:rsidRDefault="008C2EBA" w:rsidP="001E078C">
      <w:pPr>
        <w:pStyle w:val="Heading3"/>
        <w:shd w:val="clear" w:color="auto" w:fill="D9E2F3" w:themeFill="accent1" w:themeFillTint="33"/>
        <w:rPr>
          <w:rFonts w:ascii="Verdana" w:hAnsi="Verdana"/>
          <w:color w:val="2F5496" w:themeColor="accent1" w:themeShade="BF"/>
          <w:sz w:val="28"/>
          <w:szCs w:val="28"/>
        </w:rPr>
      </w:pPr>
      <w:r w:rsidRPr="000F5190">
        <w:rPr>
          <w:rFonts w:ascii="Verdana" w:hAnsi="Verdana"/>
          <w:color w:val="2F5496" w:themeColor="accent1" w:themeShade="BF"/>
          <w:sz w:val="28"/>
          <w:szCs w:val="28"/>
        </w:rPr>
        <w:t xml:space="preserve">Facilitation </w:t>
      </w:r>
      <w:r w:rsidR="00E959F6" w:rsidRPr="000F5190">
        <w:rPr>
          <w:rFonts w:ascii="Verdana" w:hAnsi="Verdana"/>
          <w:color w:val="2F5496" w:themeColor="accent1" w:themeShade="BF"/>
          <w:sz w:val="28"/>
          <w:szCs w:val="28"/>
        </w:rPr>
        <w:t xml:space="preserve">of Communication </w:t>
      </w:r>
      <w:r w:rsidR="00F525A1" w:rsidRPr="000F5190">
        <w:rPr>
          <w:rFonts w:ascii="Verdana" w:hAnsi="Verdana"/>
          <w:color w:val="2F5496" w:themeColor="accent1" w:themeShade="BF"/>
          <w:sz w:val="28"/>
          <w:szCs w:val="28"/>
        </w:rPr>
        <w:t>using</w:t>
      </w:r>
      <w:r w:rsidR="00E959F6" w:rsidRPr="000F5190">
        <w:rPr>
          <w:rFonts w:ascii="Verdana" w:hAnsi="Verdana"/>
          <w:color w:val="2F5496" w:themeColor="accent1" w:themeShade="BF"/>
          <w:sz w:val="28"/>
          <w:szCs w:val="28"/>
        </w:rPr>
        <w:t xml:space="preserve"> </w:t>
      </w:r>
      <w:r w:rsidR="00CC60AA">
        <w:rPr>
          <w:rFonts w:ascii="Verdana" w:hAnsi="Verdana"/>
          <w:color w:val="2F5496" w:themeColor="accent1" w:themeShade="BF"/>
          <w:sz w:val="28"/>
          <w:szCs w:val="28"/>
        </w:rPr>
        <w:t>Emotional Intelligence (</w:t>
      </w:r>
      <w:r w:rsidR="00E959F6" w:rsidRPr="000F5190">
        <w:rPr>
          <w:rFonts w:ascii="Verdana" w:hAnsi="Verdana"/>
          <w:color w:val="2F5496" w:themeColor="accent1" w:themeShade="BF"/>
          <w:sz w:val="28"/>
          <w:szCs w:val="28"/>
        </w:rPr>
        <w:t>EI</w:t>
      </w:r>
      <w:r w:rsidR="00CC60AA">
        <w:rPr>
          <w:rFonts w:ascii="Verdana" w:hAnsi="Verdana"/>
          <w:color w:val="2F5496" w:themeColor="accent1" w:themeShade="BF"/>
          <w:sz w:val="28"/>
          <w:szCs w:val="28"/>
        </w:rPr>
        <w:t>)</w:t>
      </w:r>
      <w:r w:rsidR="00E959F6" w:rsidRPr="000F5190">
        <w:rPr>
          <w:rFonts w:ascii="Verdana" w:hAnsi="Verdana"/>
          <w:color w:val="2F5496" w:themeColor="accent1" w:themeShade="BF"/>
          <w:sz w:val="28"/>
          <w:szCs w:val="28"/>
        </w:rPr>
        <w:t xml:space="preserve"> – Questions to Ask:</w:t>
      </w:r>
    </w:p>
    <w:p w14:paraId="33C0F709" w14:textId="77777777" w:rsidR="000117D6" w:rsidRDefault="000117D6" w:rsidP="000941D1">
      <w:pPr>
        <w:rPr>
          <w:rFonts w:ascii="Verdana" w:hAnsi="Verdana"/>
          <w:sz w:val="28"/>
          <w:szCs w:val="28"/>
        </w:rPr>
      </w:pPr>
    </w:p>
    <w:p w14:paraId="5EB0C730" w14:textId="77777777" w:rsidR="00677A92" w:rsidRDefault="000117D6" w:rsidP="000941D1">
      <w:pPr>
        <w:rPr>
          <w:rFonts w:ascii="Verdana" w:hAnsi="Verdana"/>
          <w:sz w:val="24"/>
          <w:szCs w:val="24"/>
        </w:rPr>
      </w:pPr>
      <w:r w:rsidRPr="00677A92">
        <w:rPr>
          <w:rFonts w:ascii="Verdana" w:hAnsi="Verdana"/>
          <w:sz w:val="28"/>
          <w:szCs w:val="28"/>
        </w:rPr>
        <w:t>What is emotional intelligence?</w:t>
      </w:r>
      <w:r w:rsidRPr="00677A92">
        <w:rPr>
          <w:rFonts w:ascii="Verdana" w:hAnsi="Verdana"/>
          <w:sz w:val="24"/>
          <w:szCs w:val="24"/>
        </w:rPr>
        <w:t xml:space="preserve">  </w:t>
      </w:r>
    </w:p>
    <w:p w14:paraId="6B07AC98" w14:textId="3A086900" w:rsidR="000117D6" w:rsidRPr="00677A92" w:rsidRDefault="000117D6" w:rsidP="000941D1">
      <w:pPr>
        <w:rPr>
          <w:rFonts w:ascii="Verdana" w:hAnsi="Verdana"/>
          <w:sz w:val="24"/>
          <w:szCs w:val="24"/>
        </w:rPr>
      </w:pPr>
      <w:r w:rsidRPr="00677A92">
        <w:rPr>
          <w:rFonts w:ascii="Verdana" w:hAnsi="Verdana"/>
          <w:sz w:val="24"/>
          <w:szCs w:val="24"/>
        </w:rPr>
        <w:t xml:space="preserve">According to the </w:t>
      </w:r>
      <w:hyperlink r:id="rId11" w:history="1">
        <w:r w:rsidRPr="00677A92">
          <w:rPr>
            <w:rStyle w:val="Hyperlink"/>
            <w:rFonts w:ascii="Verdana" w:hAnsi="Verdana"/>
            <w:sz w:val="24"/>
            <w:szCs w:val="24"/>
          </w:rPr>
          <w:t>Cambridge dictionary</w:t>
        </w:r>
      </w:hyperlink>
      <w:r w:rsidRPr="00677A92">
        <w:rPr>
          <w:rFonts w:ascii="Verdana" w:hAnsi="Verdana"/>
          <w:sz w:val="24"/>
          <w:szCs w:val="24"/>
        </w:rPr>
        <w:t>, it is “the ability to understand the way people feel and react and to use this skill to make good judgments and to avoid or solve problems.</w:t>
      </w:r>
      <w:r w:rsidR="00677A92" w:rsidRPr="00677A92">
        <w:rPr>
          <w:rFonts w:ascii="Verdana" w:hAnsi="Verdana"/>
          <w:sz w:val="24"/>
          <w:szCs w:val="24"/>
        </w:rPr>
        <w:t>”</w:t>
      </w:r>
    </w:p>
    <w:p w14:paraId="52D93381" w14:textId="0CD1E33F" w:rsidR="00903332" w:rsidRPr="00F525A1" w:rsidRDefault="00903332" w:rsidP="000941D1">
      <w:pPr>
        <w:rPr>
          <w:rFonts w:ascii="Verdana" w:hAnsi="Verdana"/>
          <w:sz w:val="28"/>
          <w:szCs w:val="28"/>
        </w:rPr>
      </w:pPr>
      <w:r w:rsidRPr="00F525A1">
        <w:rPr>
          <w:rFonts w:ascii="Verdana" w:hAnsi="Verdana"/>
          <w:sz w:val="28"/>
          <w:szCs w:val="28"/>
        </w:rPr>
        <w:t xml:space="preserve">Do the course activities </w:t>
      </w:r>
      <w:r w:rsidR="00CB5D5D" w:rsidRPr="00F525A1">
        <w:rPr>
          <w:rFonts w:ascii="Verdana" w:hAnsi="Verdana"/>
          <w:sz w:val="28"/>
          <w:szCs w:val="28"/>
        </w:rPr>
        <w:t>foster</w:t>
      </w:r>
      <w:r w:rsidR="00173058">
        <w:rPr>
          <w:rFonts w:ascii="Verdana" w:hAnsi="Verdana"/>
          <w:sz w:val="28"/>
          <w:szCs w:val="28"/>
        </w:rPr>
        <w:t xml:space="preserve"> or </w:t>
      </w:r>
      <w:proofErr w:type="gramStart"/>
      <w:r w:rsidR="00BA032F" w:rsidRPr="00F525A1">
        <w:rPr>
          <w:rFonts w:ascii="Verdana" w:hAnsi="Verdana"/>
          <w:sz w:val="28"/>
          <w:szCs w:val="28"/>
        </w:rPr>
        <w:t>provide</w:t>
      </w:r>
      <w:r w:rsidR="006D1026" w:rsidRPr="00F525A1">
        <w:rPr>
          <w:rFonts w:ascii="Verdana" w:hAnsi="Verdana"/>
          <w:sz w:val="28"/>
          <w:szCs w:val="28"/>
        </w:rPr>
        <w:t>…</w:t>
      </w:r>
      <w:proofErr w:type="gramEnd"/>
    </w:p>
    <w:p w14:paraId="373F962A" w14:textId="2048D6A1" w:rsidR="00E959F6" w:rsidRPr="005C0198" w:rsidRDefault="00903332" w:rsidP="009A717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student-student, instructor-</w:t>
      </w:r>
      <w:proofErr w:type="gramStart"/>
      <w:r w:rsidRPr="005C0198">
        <w:rPr>
          <w:rFonts w:ascii="Verdana" w:hAnsi="Verdana"/>
          <w:sz w:val="24"/>
          <w:szCs w:val="24"/>
        </w:rPr>
        <w:t>student</w:t>
      </w:r>
      <w:proofErr w:type="gramEnd"/>
      <w:r w:rsidRPr="005C0198">
        <w:rPr>
          <w:rFonts w:ascii="Verdana" w:hAnsi="Verdana"/>
          <w:sz w:val="24"/>
          <w:szCs w:val="24"/>
        </w:rPr>
        <w:t xml:space="preserve"> and content-student interaction?</w:t>
      </w:r>
    </w:p>
    <w:p w14:paraId="5B4C4156" w14:textId="77777777" w:rsidR="00851F53" w:rsidRPr="005C0198" w:rsidRDefault="00F617B3" w:rsidP="000003D5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 xml:space="preserve">a sense of </w:t>
      </w:r>
      <w:r w:rsidR="009213CA" w:rsidRPr="005C0198">
        <w:rPr>
          <w:rFonts w:ascii="Verdana" w:hAnsi="Verdana"/>
          <w:sz w:val="24"/>
          <w:szCs w:val="24"/>
        </w:rPr>
        <w:t xml:space="preserve">enthusiasm for the content in your recordings?  </w:t>
      </w:r>
      <w:r w:rsidRPr="005C0198">
        <w:rPr>
          <w:rFonts w:ascii="Verdana" w:hAnsi="Verdana"/>
          <w:sz w:val="24"/>
          <w:szCs w:val="24"/>
        </w:rPr>
        <w:t xml:space="preserve"> </w:t>
      </w:r>
      <w:r w:rsidR="002F22D3" w:rsidRPr="005C0198">
        <w:rPr>
          <w:rFonts w:ascii="Verdana" w:hAnsi="Verdana"/>
          <w:sz w:val="24"/>
          <w:szCs w:val="24"/>
        </w:rPr>
        <w:t>Were you well</w:t>
      </w:r>
      <w:r w:rsidR="000003D5" w:rsidRPr="005C0198">
        <w:rPr>
          <w:rFonts w:ascii="Verdana" w:hAnsi="Verdana"/>
          <w:sz w:val="24"/>
          <w:szCs w:val="24"/>
        </w:rPr>
        <w:t xml:space="preserve"> rested and enthusiastic</w:t>
      </w:r>
      <w:r w:rsidR="003B04AF" w:rsidRPr="005C0198">
        <w:rPr>
          <w:rFonts w:ascii="Verdana" w:hAnsi="Verdana"/>
          <w:sz w:val="24"/>
          <w:szCs w:val="24"/>
        </w:rPr>
        <w:t xml:space="preserve"> </w:t>
      </w:r>
      <w:r w:rsidR="00970C3A" w:rsidRPr="005C0198">
        <w:rPr>
          <w:rFonts w:ascii="Verdana" w:hAnsi="Verdana"/>
          <w:sz w:val="24"/>
          <w:szCs w:val="24"/>
        </w:rPr>
        <w:t>before you start</w:t>
      </w:r>
      <w:r w:rsidR="002F22D3" w:rsidRPr="005C0198">
        <w:rPr>
          <w:rFonts w:ascii="Verdana" w:hAnsi="Verdana"/>
          <w:sz w:val="24"/>
          <w:szCs w:val="24"/>
        </w:rPr>
        <w:t>ed</w:t>
      </w:r>
      <w:r w:rsidR="00970C3A" w:rsidRPr="005C0198">
        <w:rPr>
          <w:rFonts w:ascii="Verdana" w:hAnsi="Verdana"/>
          <w:sz w:val="24"/>
          <w:szCs w:val="24"/>
        </w:rPr>
        <w:t xml:space="preserve"> recording</w:t>
      </w:r>
      <w:r w:rsidR="002F22D3" w:rsidRPr="005C0198">
        <w:rPr>
          <w:rFonts w:ascii="Verdana" w:hAnsi="Verdana"/>
          <w:sz w:val="24"/>
          <w:szCs w:val="24"/>
        </w:rPr>
        <w:t xml:space="preserve"> video or audio</w:t>
      </w:r>
      <w:r w:rsidR="00B97938" w:rsidRPr="005C0198">
        <w:rPr>
          <w:rFonts w:ascii="Verdana" w:hAnsi="Verdana"/>
          <w:sz w:val="24"/>
          <w:szCs w:val="24"/>
        </w:rPr>
        <w:t xml:space="preserve">? </w:t>
      </w:r>
      <w:r w:rsidR="000003D5" w:rsidRPr="005C0198">
        <w:rPr>
          <w:rFonts w:ascii="Verdana" w:hAnsi="Verdana"/>
          <w:sz w:val="24"/>
          <w:szCs w:val="24"/>
        </w:rPr>
        <w:t xml:space="preserve"> </w:t>
      </w:r>
      <w:proofErr w:type="gramStart"/>
      <w:r w:rsidR="000003D5" w:rsidRPr="005C0198">
        <w:rPr>
          <w:rFonts w:ascii="Verdana" w:hAnsi="Verdana"/>
          <w:sz w:val="24"/>
          <w:szCs w:val="24"/>
        </w:rPr>
        <w:t>It’s</w:t>
      </w:r>
      <w:proofErr w:type="gramEnd"/>
      <w:r w:rsidR="000003D5" w:rsidRPr="005C0198">
        <w:rPr>
          <w:rFonts w:ascii="Verdana" w:hAnsi="Verdana"/>
          <w:sz w:val="24"/>
          <w:szCs w:val="24"/>
        </w:rPr>
        <w:t xml:space="preserve"> important to be genuine and your authentic self</w:t>
      </w:r>
      <w:r w:rsidR="00B97938" w:rsidRPr="005C0198">
        <w:rPr>
          <w:rFonts w:ascii="Verdana" w:hAnsi="Verdana"/>
          <w:sz w:val="24"/>
          <w:szCs w:val="24"/>
        </w:rPr>
        <w:t xml:space="preserve"> and convey you are passionate about the content</w:t>
      </w:r>
      <w:r w:rsidRPr="005C0198">
        <w:rPr>
          <w:rFonts w:ascii="Verdana" w:hAnsi="Verdana"/>
          <w:sz w:val="24"/>
          <w:szCs w:val="24"/>
        </w:rPr>
        <w:t xml:space="preserve"> you are teaching.</w:t>
      </w:r>
      <w:r w:rsidR="00846B3A" w:rsidRPr="005C0198">
        <w:rPr>
          <w:rFonts w:ascii="Verdana" w:hAnsi="Verdana"/>
          <w:sz w:val="24"/>
          <w:szCs w:val="24"/>
        </w:rPr>
        <w:t xml:space="preserve">  </w:t>
      </w:r>
    </w:p>
    <w:p w14:paraId="1A503485" w14:textId="57C7ABB4" w:rsidR="000003D5" w:rsidRPr="005C0198" w:rsidRDefault="00846B3A" w:rsidP="00851F53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Are your nonverbal cues conveying the same message</w:t>
      </w:r>
      <w:r w:rsidR="00970C3A" w:rsidRPr="005C0198">
        <w:rPr>
          <w:rFonts w:ascii="Verdana" w:hAnsi="Verdana"/>
          <w:sz w:val="24"/>
          <w:szCs w:val="24"/>
        </w:rPr>
        <w:t xml:space="preserve"> </w:t>
      </w:r>
      <w:r w:rsidR="00D34EFE">
        <w:rPr>
          <w:rFonts w:ascii="Verdana" w:hAnsi="Verdana"/>
          <w:sz w:val="24"/>
          <w:szCs w:val="24"/>
        </w:rPr>
        <w:t xml:space="preserve">as your words </w:t>
      </w:r>
      <w:r w:rsidR="00970C3A" w:rsidRPr="005C0198">
        <w:rPr>
          <w:rFonts w:ascii="Verdana" w:hAnsi="Verdana"/>
          <w:sz w:val="24"/>
          <w:szCs w:val="24"/>
        </w:rPr>
        <w:t>(e.g., facial expression</w:t>
      </w:r>
      <w:r w:rsidR="00F95091" w:rsidRPr="005C0198">
        <w:rPr>
          <w:rFonts w:ascii="Verdana" w:hAnsi="Verdana"/>
          <w:sz w:val="24"/>
          <w:szCs w:val="24"/>
        </w:rPr>
        <w:t xml:space="preserve">, </w:t>
      </w:r>
      <w:proofErr w:type="gramStart"/>
      <w:r w:rsidR="00F95091" w:rsidRPr="005C0198">
        <w:rPr>
          <w:rFonts w:ascii="Verdana" w:hAnsi="Verdana"/>
          <w:sz w:val="24"/>
          <w:szCs w:val="24"/>
        </w:rPr>
        <w:t>posture</w:t>
      </w:r>
      <w:proofErr w:type="gramEnd"/>
      <w:r w:rsidR="00970C3A" w:rsidRPr="005C0198">
        <w:rPr>
          <w:rFonts w:ascii="Verdana" w:hAnsi="Verdana"/>
          <w:sz w:val="24"/>
          <w:szCs w:val="24"/>
        </w:rPr>
        <w:t xml:space="preserve"> and tone of voice)</w:t>
      </w:r>
      <w:r w:rsidRPr="005C0198">
        <w:rPr>
          <w:rFonts w:ascii="Verdana" w:hAnsi="Verdana"/>
          <w:sz w:val="24"/>
          <w:szCs w:val="24"/>
        </w:rPr>
        <w:t>?</w:t>
      </w:r>
    </w:p>
    <w:p w14:paraId="393C50EC" w14:textId="48789832" w:rsidR="00903332" w:rsidRPr="005C0198" w:rsidRDefault="00F617B3" w:rsidP="009F2D7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 xml:space="preserve">a </w:t>
      </w:r>
      <w:r w:rsidR="00CB5D5D" w:rsidRPr="005C0198">
        <w:rPr>
          <w:rFonts w:ascii="Verdana" w:hAnsi="Verdana"/>
          <w:sz w:val="24"/>
          <w:szCs w:val="24"/>
        </w:rPr>
        <w:t xml:space="preserve">sense of community and social presence </w:t>
      </w:r>
      <w:r w:rsidR="00365005" w:rsidRPr="005C0198">
        <w:rPr>
          <w:rFonts w:ascii="Verdana" w:hAnsi="Verdana"/>
          <w:sz w:val="24"/>
          <w:szCs w:val="24"/>
        </w:rPr>
        <w:t xml:space="preserve">to build rapport, instill trust and </w:t>
      </w:r>
      <w:r w:rsidR="006D1026" w:rsidRPr="005C0198">
        <w:rPr>
          <w:rFonts w:ascii="Verdana" w:hAnsi="Verdana"/>
          <w:sz w:val="24"/>
          <w:szCs w:val="24"/>
        </w:rPr>
        <w:t>support open communication?</w:t>
      </w:r>
    </w:p>
    <w:p w14:paraId="5573A1E9" w14:textId="64AD1D27" w:rsidR="00851F53" w:rsidRPr="005C0198" w:rsidRDefault="00851F53" w:rsidP="0035745A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Are you practicing good listening skills?</w:t>
      </w:r>
    </w:p>
    <w:p w14:paraId="3DA8BBF5" w14:textId="1B4F3AFE" w:rsidR="006D1026" w:rsidRPr="005C0198" w:rsidRDefault="00F617B3" w:rsidP="009F2D7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a</w:t>
      </w:r>
      <w:r w:rsidR="00834506" w:rsidRPr="005C0198">
        <w:rPr>
          <w:rFonts w:ascii="Verdana" w:hAnsi="Verdana"/>
          <w:sz w:val="24"/>
          <w:szCs w:val="24"/>
        </w:rPr>
        <w:t xml:space="preserve">ctive </w:t>
      </w:r>
      <w:r w:rsidR="00342D3D" w:rsidRPr="005C0198">
        <w:rPr>
          <w:rFonts w:ascii="Verdana" w:hAnsi="Verdana"/>
          <w:sz w:val="24"/>
          <w:szCs w:val="24"/>
        </w:rPr>
        <w:t>engagement</w:t>
      </w:r>
      <w:r w:rsidR="00834506" w:rsidRPr="005C0198">
        <w:rPr>
          <w:rFonts w:ascii="Verdana" w:hAnsi="Verdana"/>
          <w:sz w:val="24"/>
          <w:szCs w:val="24"/>
        </w:rPr>
        <w:t xml:space="preserve"> with guidance from instructor presence</w:t>
      </w:r>
      <w:r w:rsidR="00AC4963" w:rsidRPr="005C0198">
        <w:rPr>
          <w:rFonts w:ascii="Verdana" w:hAnsi="Verdana"/>
          <w:sz w:val="24"/>
          <w:szCs w:val="24"/>
        </w:rPr>
        <w:t xml:space="preserve"> (e.g., redirecting discussion in the forums</w:t>
      </w:r>
      <w:r w:rsidR="00393438" w:rsidRPr="005C0198">
        <w:rPr>
          <w:rFonts w:ascii="Verdana" w:hAnsi="Verdana"/>
          <w:sz w:val="24"/>
          <w:szCs w:val="24"/>
        </w:rPr>
        <w:t xml:space="preserve"> if students have missed the mark</w:t>
      </w:r>
      <w:r w:rsidR="00AC4963" w:rsidRPr="005C0198">
        <w:rPr>
          <w:rFonts w:ascii="Verdana" w:hAnsi="Verdana"/>
          <w:sz w:val="24"/>
          <w:szCs w:val="24"/>
        </w:rPr>
        <w:t>)</w:t>
      </w:r>
      <w:r w:rsidR="00834506" w:rsidRPr="005C0198">
        <w:rPr>
          <w:rFonts w:ascii="Verdana" w:hAnsi="Verdana"/>
          <w:sz w:val="24"/>
          <w:szCs w:val="24"/>
        </w:rPr>
        <w:t>?</w:t>
      </w:r>
    </w:p>
    <w:p w14:paraId="6A5980AD" w14:textId="632A24A3" w:rsidR="001F0D81" w:rsidRPr="005C0198" w:rsidRDefault="00EA20F9" w:rsidP="009F2D7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a</w:t>
      </w:r>
      <w:r w:rsidR="00393438" w:rsidRPr="005C0198">
        <w:rPr>
          <w:rFonts w:ascii="Verdana" w:hAnsi="Verdana"/>
          <w:sz w:val="24"/>
          <w:szCs w:val="24"/>
        </w:rPr>
        <w:t xml:space="preserve"> set of c</w:t>
      </w:r>
      <w:r w:rsidR="00BA032F" w:rsidRPr="005C0198">
        <w:rPr>
          <w:rFonts w:ascii="Verdana" w:hAnsi="Verdana"/>
          <w:sz w:val="24"/>
          <w:szCs w:val="24"/>
        </w:rPr>
        <w:t>lear instructions</w:t>
      </w:r>
      <w:r w:rsidR="00591D36" w:rsidRPr="005C0198">
        <w:rPr>
          <w:rFonts w:ascii="Verdana" w:hAnsi="Verdana"/>
          <w:sz w:val="24"/>
          <w:szCs w:val="24"/>
        </w:rPr>
        <w:t xml:space="preserve"> and expectations for students and instructor roles?</w:t>
      </w:r>
    </w:p>
    <w:p w14:paraId="2E6B25F2" w14:textId="5749542E" w:rsidR="00996248" w:rsidRPr="005C0198" w:rsidRDefault="00EA20F9" w:rsidP="009F2D7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an</w:t>
      </w:r>
      <w:r w:rsidR="00996248" w:rsidRPr="005C0198">
        <w:rPr>
          <w:rFonts w:ascii="Verdana" w:hAnsi="Verdana"/>
          <w:sz w:val="24"/>
          <w:szCs w:val="24"/>
        </w:rPr>
        <w:t xml:space="preserve"> opportunity to get to know the </w:t>
      </w:r>
      <w:proofErr w:type="gramStart"/>
      <w:r w:rsidR="00996248" w:rsidRPr="005C0198">
        <w:rPr>
          <w:rFonts w:ascii="Verdana" w:hAnsi="Verdana"/>
          <w:sz w:val="24"/>
          <w:szCs w:val="24"/>
        </w:rPr>
        <w:t>instructor?</w:t>
      </w:r>
      <w:proofErr w:type="gramEnd"/>
    </w:p>
    <w:p w14:paraId="71A97FFE" w14:textId="01A1BF5B" w:rsidR="000117D6" w:rsidRDefault="00EA20F9" w:rsidP="009F2D7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a</w:t>
      </w:r>
      <w:r w:rsidR="00E4462A" w:rsidRPr="005C0198">
        <w:rPr>
          <w:rFonts w:ascii="Verdana" w:hAnsi="Verdana"/>
          <w:sz w:val="24"/>
          <w:szCs w:val="24"/>
        </w:rPr>
        <w:t xml:space="preserve"> safe learning environment?  Redirect students to </w:t>
      </w:r>
      <w:r w:rsidR="00481990" w:rsidRPr="005C0198">
        <w:rPr>
          <w:rFonts w:ascii="Verdana" w:hAnsi="Verdana"/>
          <w:sz w:val="24"/>
          <w:szCs w:val="24"/>
        </w:rPr>
        <w:t xml:space="preserve">review netiquette guidelines if </w:t>
      </w:r>
    </w:p>
    <w:p w14:paraId="52705737" w14:textId="2CFC99EA" w:rsidR="00E4462A" w:rsidRPr="005C0198" w:rsidRDefault="00481990" w:rsidP="009F2D7D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conversations require mediation.</w:t>
      </w:r>
    </w:p>
    <w:p w14:paraId="537180C4" w14:textId="77777777" w:rsidR="00E27850" w:rsidRDefault="00E27850" w:rsidP="00677A92">
      <w:pPr>
        <w:pStyle w:val="Heading2"/>
        <w:rPr>
          <w:rFonts w:ascii="Verdana" w:hAnsi="Verdana"/>
          <w:b/>
          <w:bCs/>
          <w:sz w:val="28"/>
          <w:szCs w:val="28"/>
        </w:rPr>
      </w:pPr>
    </w:p>
    <w:p w14:paraId="3C21F590" w14:textId="4598D680" w:rsidR="00100496" w:rsidRDefault="09F13BB7" w:rsidP="005C0198">
      <w:pPr>
        <w:pStyle w:val="Heading2"/>
        <w:spacing w:before="0"/>
        <w:jc w:val="center"/>
        <w:rPr>
          <w:rFonts w:ascii="Verdana" w:hAnsi="Verdana"/>
          <w:b/>
          <w:bCs/>
          <w:sz w:val="28"/>
          <w:szCs w:val="28"/>
        </w:rPr>
      </w:pPr>
      <w:r w:rsidRPr="0044787E">
        <w:rPr>
          <w:rFonts w:ascii="Verdana" w:hAnsi="Verdana"/>
          <w:b/>
          <w:bCs/>
          <w:sz w:val="28"/>
          <w:szCs w:val="28"/>
        </w:rPr>
        <w:t>Benefits of Communication Tools</w:t>
      </w:r>
      <w:r w:rsidR="00D70264">
        <w:rPr>
          <w:rFonts w:ascii="Verdana" w:hAnsi="Verdana"/>
          <w:b/>
          <w:bCs/>
          <w:sz w:val="28"/>
          <w:szCs w:val="28"/>
        </w:rPr>
        <w:t xml:space="preserve"> </w:t>
      </w:r>
      <w:r w:rsidR="00B115BD">
        <w:rPr>
          <w:rFonts w:ascii="Verdana" w:hAnsi="Verdana"/>
          <w:b/>
          <w:bCs/>
          <w:sz w:val="28"/>
          <w:szCs w:val="28"/>
        </w:rPr>
        <w:t>and EI</w:t>
      </w:r>
    </w:p>
    <w:p w14:paraId="1369C511" w14:textId="77777777" w:rsidR="008F0FB2" w:rsidRPr="008F0FB2" w:rsidRDefault="008F0FB2" w:rsidP="008F0FB2"/>
    <w:p w14:paraId="35334660" w14:textId="32328C1B" w:rsidR="00BE243C" w:rsidRPr="005C0198" w:rsidRDefault="009E3277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Provide</w:t>
      </w:r>
      <w:r w:rsidR="00677A92">
        <w:rPr>
          <w:rFonts w:ascii="Verdana" w:hAnsi="Verdana"/>
          <w:sz w:val="24"/>
          <w:szCs w:val="24"/>
        </w:rPr>
        <w:t>s</w:t>
      </w:r>
      <w:r w:rsidRPr="005C0198">
        <w:rPr>
          <w:rFonts w:ascii="Verdana" w:hAnsi="Verdana"/>
          <w:sz w:val="24"/>
          <w:szCs w:val="24"/>
        </w:rPr>
        <w:t xml:space="preserve"> meaningful f</w:t>
      </w:r>
      <w:r w:rsidR="0019096B" w:rsidRPr="005C0198">
        <w:rPr>
          <w:rFonts w:ascii="Verdana" w:hAnsi="Verdana"/>
          <w:sz w:val="24"/>
          <w:szCs w:val="24"/>
        </w:rPr>
        <w:t>eedback to students</w:t>
      </w:r>
      <w:r w:rsidR="00D70264" w:rsidRPr="005C0198">
        <w:rPr>
          <w:rFonts w:ascii="Verdana" w:hAnsi="Verdana"/>
          <w:sz w:val="24"/>
          <w:szCs w:val="24"/>
        </w:rPr>
        <w:t>.</w:t>
      </w:r>
    </w:p>
    <w:p w14:paraId="5A140D23" w14:textId="5835B2E3" w:rsidR="00F83DF0" w:rsidRDefault="009E3277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Foster</w:t>
      </w:r>
      <w:r w:rsidR="00677A92">
        <w:rPr>
          <w:rFonts w:ascii="Verdana" w:hAnsi="Verdana"/>
          <w:sz w:val="24"/>
          <w:szCs w:val="24"/>
        </w:rPr>
        <w:t>s</w:t>
      </w:r>
      <w:r w:rsidRPr="005C0198">
        <w:rPr>
          <w:rFonts w:ascii="Verdana" w:hAnsi="Verdana"/>
          <w:sz w:val="24"/>
          <w:szCs w:val="24"/>
        </w:rPr>
        <w:t xml:space="preserve"> collaboration</w:t>
      </w:r>
      <w:r w:rsidR="00F83DF0">
        <w:rPr>
          <w:rFonts w:ascii="Verdana" w:hAnsi="Verdana"/>
          <w:sz w:val="24"/>
          <w:szCs w:val="24"/>
        </w:rPr>
        <w:t xml:space="preserve"> and</w:t>
      </w:r>
      <w:r w:rsidR="00016B9F" w:rsidRPr="005C0198">
        <w:rPr>
          <w:rFonts w:ascii="Verdana" w:hAnsi="Verdana"/>
          <w:sz w:val="24"/>
          <w:szCs w:val="24"/>
        </w:rPr>
        <w:t xml:space="preserve"> creativity</w:t>
      </w:r>
      <w:r w:rsidR="00F83DF0">
        <w:rPr>
          <w:rFonts w:ascii="Verdana" w:hAnsi="Verdana"/>
          <w:sz w:val="24"/>
          <w:szCs w:val="24"/>
        </w:rPr>
        <w:t>.</w:t>
      </w:r>
    </w:p>
    <w:p w14:paraId="6261FEC1" w14:textId="1F1C8875" w:rsidR="0019096B" w:rsidRDefault="00F83DF0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Promote</w:t>
      </w:r>
      <w:r w:rsidR="00677A9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good </w:t>
      </w:r>
      <w:r w:rsidR="00016B9F" w:rsidRPr="005C0198">
        <w:rPr>
          <w:rFonts w:ascii="Verdana" w:hAnsi="Verdana"/>
          <w:sz w:val="24"/>
          <w:szCs w:val="24"/>
        </w:rPr>
        <w:t>interpersonal skills</w:t>
      </w:r>
      <w:r w:rsidR="00D70264" w:rsidRPr="005C0198">
        <w:rPr>
          <w:rFonts w:ascii="Verdana" w:hAnsi="Verdana"/>
          <w:sz w:val="24"/>
          <w:szCs w:val="24"/>
        </w:rPr>
        <w:t>.</w:t>
      </w:r>
    </w:p>
    <w:p w14:paraId="068B7A0C" w14:textId="55517CEE" w:rsidR="008F0FB2" w:rsidRPr="005C0198" w:rsidRDefault="00677A92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Provides l</w:t>
      </w:r>
      <w:r w:rsidR="008F0FB2">
        <w:rPr>
          <w:rFonts w:ascii="Verdana" w:hAnsi="Verdana"/>
          <w:sz w:val="24"/>
          <w:szCs w:val="24"/>
        </w:rPr>
        <w:t>earn</w:t>
      </w:r>
      <w:r>
        <w:rPr>
          <w:rFonts w:ascii="Verdana" w:hAnsi="Verdana"/>
          <w:sz w:val="24"/>
          <w:szCs w:val="24"/>
        </w:rPr>
        <w:t>ing on</w:t>
      </w:r>
      <w:r w:rsidR="008F0FB2">
        <w:rPr>
          <w:rFonts w:ascii="Verdana" w:hAnsi="Verdana"/>
          <w:sz w:val="24"/>
          <w:szCs w:val="24"/>
        </w:rPr>
        <w:t xml:space="preserve"> how to accept criticism</w:t>
      </w:r>
      <w:r w:rsidR="0051779A">
        <w:rPr>
          <w:rFonts w:ascii="Verdana" w:hAnsi="Verdana"/>
          <w:sz w:val="24"/>
          <w:szCs w:val="24"/>
        </w:rPr>
        <w:t xml:space="preserve"> and responsibility.</w:t>
      </w:r>
    </w:p>
    <w:p w14:paraId="27A0BEF9" w14:textId="24ABA9C0" w:rsidR="00441B87" w:rsidRPr="005C0198" w:rsidRDefault="00441B87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Increase</w:t>
      </w:r>
      <w:r w:rsidR="00677A92">
        <w:rPr>
          <w:rFonts w:ascii="Verdana" w:hAnsi="Verdana"/>
          <w:sz w:val="24"/>
          <w:szCs w:val="24"/>
        </w:rPr>
        <w:t>s</w:t>
      </w:r>
      <w:r w:rsidRPr="005C0198">
        <w:rPr>
          <w:rFonts w:ascii="Verdana" w:hAnsi="Verdana"/>
          <w:sz w:val="24"/>
          <w:szCs w:val="24"/>
        </w:rPr>
        <w:t xml:space="preserve"> </w:t>
      </w:r>
      <w:r w:rsidR="00922121" w:rsidRPr="005C0198">
        <w:rPr>
          <w:rFonts w:ascii="Verdana" w:hAnsi="Verdana"/>
          <w:sz w:val="24"/>
          <w:szCs w:val="24"/>
        </w:rPr>
        <w:t>a sense of community</w:t>
      </w:r>
      <w:r w:rsidR="00D70264" w:rsidRPr="005C0198">
        <w:rPr>
          <w:rFonts w:ascii="Verdana" w:hAnsi="Verdana"/>
          <w:sz w:val="24"/>
          <w:szCs w:val="24"/>
        </w:rPr>
        <w:t>.</w:t>
      </w:r>
    </w:p>
    <w:p w14:paraId="76EAFD1D" w14:textId="0F78A71E" w:rsidR="00CA5E6D" w:rsidRPr="005C0198" w:rsidRDefault="00CA5E6D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Inspire</w:t>
      </w:r>
      <w:r w:rsidR="00677A92">
        <w:rPr>
          <w:rFonts w:ascii="Verdana" w:hAnsi="Verdana"/>
          <w:sz w:val="24"/>
          <w:szCs w:val="24"/>
        </w:rPr>
        <w:t>s</w:t>
      </w:r>
      <w:r w:rsidRPr="005C0198">
        <w:rPr>
          <w:rFonts w:ascii="Verdana" w:hAnsi="Verdana"/>
          <w:sz w:val="24"/>
          <w:szCs w:val="24"/>
        </w:rPr>
        <w:t xml:space="preserve">, </w:t>
      </w:r>
      <w:proofErr w:type="gramStart"/>
      <w:r w:rsidRPr="005C0198">
        <w:rPr>
          <w:rFonts w:ascii="Verdana" w:hAnsi="Verdana"/>
          <w:sz w:val="24"/>
          <w:szCs w:val="24"/>
        </w:rPr>
        <w:t>motivate</w:t>
      </w:r>
      <w:r w:rsidR="00677A92">
        <w:rPr>
          <w:rFonts w:ascii="Verdana" w:hAnsi="Verdana"/>
          <w:sz w:val="24"/>
          <w:szCs w:val="24"/>
        </w:rPr>
        <w:t>s</w:t>
      </w:r>
      <w:proofErr w:type="gramEnd"/>
      <w:r w:rsidRPr="005C0198">
        <w:rPr>
          <w:rFonts w:ascii="Verdana" w:hAnsi="Verdana"/>
          <w:sz w:val="24"/>
          <w:szCs w:val="24"/>
        </w:rPr>
        <w:t xml:space="preserve"> and</w:t>
      </w:r>
      <w:r w:rsidR="00640834" w:rsidRPr="005C0198">
        <w:rPr>
          <w:rFonts w:ascii="Verdana" w:hAnsi="Verdana"/>
          <w:sz w:val="24"/>
          <w:szCs w:val="24"/>
        </w:rPr>
        <w:t xml:space="preserve"> </w:t>
      </w:r>
      <w:r w:rsidR="008A12F9" w:rsidRPr="005C0198">
        <w:rPr>
          <w:rFonts w:ascii="Verdana" w:hAnsi="Verdana"/>
          <w:sz w:val="24"/>
          <w:szCs w:val="24"/>
        </w:rPr>
        <w:t>invite</w:t>
      </w:r>
      <w:r w:rsidR="00677A92">
        <w:rPr>
          <w:rFonts w:ascii="Verdana" w:hAnsi="Verdana"/>
          <w:sz w:val="24"/>
          <w:szCs w:val="24"/>
        </w:rPr>
        <w:t>s</w:t>
      </w:r>
      <w:r w:rsidRPr="005C0198">
        <w:rPr>
          <w:rFonts w:ascii="Verdana" w:hAnsi="Verdana"/>
          <w:sz w:val="24"/>
          <w:szCs w:val="24"/>
        </w:rPr>
        <w:t xml:space="preserve"> curiosity</w:t>
      </w:r>
      <w:r w:rsidR="00D70264" w:rsidRPr="005C0198">
        <w:rPr>
          <w:rFonts w:ascii="Verdana" w:hAnsi="Verdana"/>
          <w:sz w:val="24"/>
          <w:szCs w:val="24"/>
        </w:rPr>
        <w:t>.</w:t>
      </w:r>
    </w:p>
    <w:p w14:paraId="7E7F413A" w14:textId="1451CBB0" w:rsidR="003426B0" w:rsidRDefault="00CC60AA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Develops</w:t>
      </w:r>
      <w:r w:rsidR="00D6652F" w:rsidRPr="005C0198">
        <w:rPr>
          <w:rFonts w:ascii="Verdana" w:hAnsi="Verdana"/>
          <w:sz w:val="24"/>
          <w:szCs w:val="24"/>
        </w:rPr>
        <w:t xml:space="preserve"> higher order thinking</w:t>
      </w:r>
      <w:r w:rsidR="00FF6D24" w:rsidRPr="005C0198">
        <w:rPr>
          <w:rFonts w:ascii="Verdana" w:hAnsi="Verdana"/>
          <w:sz w:val="24"/>
          <w:szCs w:val="24"/>
        </w:rPr>
        <w:t xml:space="preserve"> skills</w:t>
      </w:r>
      <w:r w:rsidR="00D70264" w:rsidRPr="005C0198">
        <w:rPr>
          <w:rFonts w:ascii="Verdana" w:hAnsi="Verdana"/>
          <w:sz w:val="24"/>
          <w:szCs w:val="24"/>
        </w:rPr>
        <w:t>.</w:t>
      </w:r>
    </w:p>
    <w:p w14:paraId="20FFE359" w14:textId="0C1BE807" w:rsidR="00482E7C" w:rsidRPr="005C0198" w:rsidRDefault="00482E7C" w:rsidP="00BE243C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Lessons Learned!  Be able to learn from one</w:t>
      </w:r>
      <w:r w:rsidR="00FA5815">
        <w:rPr>
          <w:rFonts w:ascii="Verdana" w:hAnsi="Verdana"/>
          <w:sz w:val="24"/>
          <w:szCs w:val="24"/>
        </w:rPr>
        <w:t>’s</w:t>
      </w:r>
      <w:r>
        <w:rPr>
          <w:rFonts w:ascii="Verdana" w:hAnsi="Verdana"/>
          <w:sz w:val="24"/>
          <w:szCs w:val="24"/>
        </w:rPr>
        <w:t xml:space="preserve"> own mistakes graciously.</w:t>
      </w:r>
    </w:p>
    <w:p w14:paraId="2758E7CF" w14:textId="4EC14723" w:rsidR="001A43B3" w:rsidRDefault="00AD5022" w:rsidP="001A43B3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5C0198">
        <w:rPr>
          <w:rFonts w:ascii="Verdana" w:hAnsi="Verdana"/>
          <w:sz w:val="24"/>
          <w:szCs w:val="24"/>
        </w:rPr>
        <w:t>Set the example!  Be a role model for</w:t>
      </w:r>
      <w:r w:rsidR="0003741F" w:rsidRPr="005C0198">
        <w:rPr>
          <w:rFonts w:ascii="Verdana" w:hAnsi="Verdana"/>
          <w:sz w:val="24"/>
          <w:szCs w:val="24"/>
        </w:rPr>
        <w:t xml:space="preserve"> </w:t>
      </w:r>
      <w:r w:rsidR="00C0475D" w:rsidRPr="005C0198">
        <w:rPr>
          <w:rFonts w:ascii="Verdana" w:hAnsi="Verdana"/>
          <w:sz w:val="24"/>
          <w:szCs w:val="24"/>
        </w:rPr>
        <w:t>emotional intelligence.</w:t>
      </w:r>
    </w:p>
    <w:p w14:paraId="7E167D16" w14:textId="559F7C6B" w:rsidR="00933C5B" w:rsidRDefault="00933C5B" w:rsidP="00933C5B">
      <w:pPr>
        <w:pStyle w:val="NormalWeb"/>
        <w:ind w:left="720"/>
        <w:rPr>
          <w:rFonts w:ascii="Verdana" w:hAnsi="Verdana"/>
          <w:sz w:val="22"/>
          <w:szCs w:val="22"/>
        </w:rPr>
      </w:pPr>
      <w:r w:rsidRPr="00677A92">
        <w:rPr>
          <w:rFonts w:ascii="Verdana" w:hAnsi="Verdana"/>
          <w:sz w:val="22"/>
          <w:szCs w:val="22"/>
        </w:rPr>
        <w:t xml:space="preserve">Source: </w:t>
      </w:r>
      <w:proofErr w:type="spellStart"/>
      <w:r w:rsidRPr="00677A92">
        <w:rPr>
          <w:rFonts w:ascii="Verdana" w:hAnsi="Verdana"/>
          <w:sz w:val="22"/>
          <w:szCs w:val="22"/>
        </w:rPr>
        <w:t>Nilson</w:t>
      </w:r>
      <w:proofErr w:type="spellEnd"/>
      <w:r w:rsidRPr="00677A92">
        <w:rPr>
          <w:rFonts w:ascii="Verdana" w:hAnsi="Verdana"/>
          <w:sz w:val="22"/>
          <w:szCs w:val="22"/>
        </w:rPr>
        <w:t xml:space="preserve">, L. B., &amp; Goodson, L. A. (2018). </w:t>
      </w:r>
      <w:r w:rsidRPr="00677A92">
        <w:rPr>
          <w:rFonts w:ascii="Verdana" w:hAnsi="Verdana"/>
          <w:i/>
          <w:iCs/>
          <w:sz w:val="22"/>
          <w:szCs w:val="22"/>
        </w:rPr>
        <w:t>Online Teaching at Its Best: A Merger of Instructional Design with Teaching</w:t>
      </w:r>
      <w:r w:rsidRPr="00677A92">
        <w:rPr>
          <w:rFonts w:ascii="Verdana" w:hAnsi="Verdana"/>
          <w:sz w:val="22"/>
          <w:szCs w:val="22"/>
        </w:rPr>
        <w:t xml:space="preserve">. John Wiley &amp; Sons.  </w:t>
      </w:r>
    </w:p>
    <w:p w14:paraId="3D7A70D2" w14:textId="77777777" w:rsidR="00933C5B" w:rsidRPr="00677A92" w:rsidRDefault="00933C5B" w:rsidP="00933C5B">
      <w:pPr>
        <w:ind w:left="720"/>
        <w:rPr>
          <w:rFonts w:ascii="Verdana" w:hAnsi="Verdana"/>
        </w:rPr>
      </w:pPr>
      <w:r w:rsidRPr="00677A92">
        <w:rPr>
          <w:rFonts w:ascii="Verdana" w:hAnsi="Verdana"/>
        </w:rPr>
        <w:t xml:space="preserve">Links to </w:t>
      </w:r>
      <w:hyperlink r:id="rId12" w:history="1">
        <w:r w:rsidRPr="00677A92">
          <w:rPr>
            <w:rStyle w:val="Hyperlink"/>
            <w:rFonts w:ascii="Verdana" w:hAnsi="Verdana"/>
          </w:rPr>
          <w:t>D2L Guides</w:t>
        </w:r>
      </w:hyperlink>
      <w:r w:rsidRPr="00677A92">
        <w:rPr>
          <w:rFonts w:ascii="Verdana" w:hAnsi="Verdana"/>
        </w:rPr>
        <w:t xml:space="preserve"> and </w:t>
      </w:r>
      <w:hyperlink r:id="rId13" w:history="1">
        <w:r w:rsidRPr="00677A92">
          <w:rPr>
            <w:rStyle w:val="Hyperlink"/>
            <w:rFonts w:ascii="Verdana" w:hAnsi="Verdana"/>
          </w:rPr>
          <w:t>videos</w:t>
        </w:r>
      </w:hyperlink>
      <w:r w:rsidRPr="00677A92">
        <w:rPr>
          <w:rFonts w:ascii="Verdana" w:hAnsi="Verdana"/>
        </w:rPr>
        <w:t>.</w:t>
      </w:r>
    </w:p>
    <w:p w14:paraId="6274FF7E" w14:textId="77777777" w:rsidR="00933C5B" w:rsidRDefault="00933C5B" w:rsidP="00933C5B">
      <w:pPr>
        <w:pStyle w:val="NormalWeb"/>
        <w:ind w:left="720"/>
        <w:rPr>
          <w:rFonts w:ascii="Verdana" w:hAnsi="Verdana"/>
          <w:sz w:val="22"/>
          <w:szCs w:val="22"/>
        </w:rPr>
      </w:pPr>
    </w:p>
    <w:p w14:paraId="6688640A" w14:textId="77777777" w:rsidR="00933C5B" w:rsidRPr="00677A92" w:rsidRDefault="00933C5B" w:rsidP="00933C5B">
      <w:pPr>
        <w:pStyle w:val="NormalWeb"/>
        <w:ind w:left="720"/>
        <w:rPr>
          <w:rFonts w:ascii="Verdana" w:hAnsi="Verdana"/>
          <w:sz w:val="22"/>
          <w:szCs w:val="22"/>
        </w:rPr>
      </w:pPr>
    </w:p>
    <w:p w14:paraId="6ECD21B2" w14:textId="77777777" w:rsidR="00933C5B" w:rsidRPr="00933C5B" w:rsidRDefault="00933C5B" w:rsidP="00933C5B">
      <w:pPr>
        <w:rPr>
          <w:rFonts w:ascii="Verdana" w:hAnsi="Verdana"/>
          <w:sz w:val="24"/>
          <w:szCs w:val="24"/>
        </w:rPr>
      </w:pPr>
    </w:p>
    <w:p w14:paraId="31F74B81" w14:textId="77777777" w:rsidR="00933C5B" w:rsidRPr="00933C5B" w:rsidRDefault="00933C5B" w:rsidP="00933C5B">
      <w:pPr>
        <w:rPr>
          <w:rFonts w:ascii="Verdana" w:hAnsi="Verdana"/>
          <w:sz w:val="24"/>
          <w:szCs w:val="24"/>
        </w:rPr>
      </w:pPr>
    </w:p>
    <w:sectPr w:rsidR="00933C5B" w:rsidRPr="00933C5B" w:rsidSect="000117D6">
      <w:headerReference w:type="default" r:id="rId14"/>
      <w:footerReference w:type="default" r:id="rId15"/>
      <w:pgSz w:w="12240" w:h="15840"/>
      <w:pgMar w:top="720" w:right="720" w:bottom="720" w:left="720" w:header="5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B403" w14:textId="77777777" w:rsidR="007C1828" w:rsidRDefault="007C1828" w:rsidP="000941D1">
      <w:pPr>
        <w:spacing w:after="0" w:line="240" w:lineRule="auto"/>
      </w:pPr>
      <w:r>
        <w:separator/>
      </w:r>
    </w:p>
  </w:endnote>
  <w:endnote w:type="continuationSeparator" w:id="0">
    <w:p w14:paraId="381D95B5" w14:textId="77777777" w:rsidR="007C1828" w:rsidRDefault="007C1828" w:rsidP="000941D1">
      <w:pPr>
        <w:spacing w:after="0" w:line="240" w:lineRule="auto"/>
      </w:pPr>
      <w:r>
        <w:continuationSeparator/>
      </w:r>
    </w:p>
  </w:endnote>
  <w:endnote w:type="continuationNotice" w:id="1">
    <w:p w14:paraId="75DA8D6B" w14:textId="77777777" w:rsidR="007C1828" w:rsidRDefault="007C1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E500E" w14:textId="3FF2668F" w:rsidR="000941D1" w:rsidRDefault="001E078C">
    <w:pPr>
      <w:pStyle w:val="Footer"/>
    </w:pPr>
    <w:r w:rsidRPr="001E078C">
      <w:rPr>
        <w:noProof/>
        <w:color w:val="FFFFFF" w:themeColor="background1"/>
      </w:rPr>
      <mc:AlternateContent>
        <mc:Choice Requires="wps">
          <w:drawing>
            <wp:anchor distT="182880" distB="182880" distL="114300" distR="114300" simplePos="0" relativeHeight="251662337" behindDoc="0" locked="0" layoutInCell="1" allowOverlap="0" wp14:anchorId="51555470" wp14:editId="148270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9464675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1E078C" w14:paraId="5ED5EBFD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7A05D95C" w14:textId="77777777" w:rsidR="001E078C" w:rsidRDefault="001E078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14:paraId="4D70A72B" w14:textId="352955CF" w:rsidR="001E078C" w:rsidRDefault="001A43B3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July 2020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75C9EEAA" w14:textId="77777777" w:rsidR="001E078C" w:rsidRDefault="001E078C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CB290B" w14:textId="77777777" w:rsidR="001E078C" w:rsidRDefault="001E078C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5547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0;width:468pt;height:30.95pt;z-index:251662337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1E078C" w14:paraId="5ED5EBFD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7A05D95C" w14:textId="77777777" w:rsidR="001E078C" w:rsidRDefault="001E078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14:paraId="4D70A72B" w14:textId="352955CF" w:rsidR="001E078C" w:rsidRDefault="001A43B3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July 2020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75C9EEAA" w14:textId="77777777" w:rsidR="001E078C" w:rsidRDefault="001E078C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CB290B" w14:textId="77777777" w:rsidR="001E078C" w:rsidRDefault="001E078C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AC3F" w14:textId="77777777" w:rsidR="007C1828" w:rsidRDefault="007C1828" w:rsidP="000941D1">
      <w:pPr>
        <w:spacing w:after="0" w:line="240" w:lineRule="auto"/>
      </w:pPr>
      <w:r>
        <w:separator/>
      </w:r>
    </w:p>
  </w:footnote>
  <w:footnote w:type="continuationSeparator" w:id="0">
    <w:p w14:paraId="08D60616" w14:textId="77777777" w:rsidR="007C1828" w:rsidRDefault="007C1828" w:rsidP="000941D1">
      <w:pPr>
        <w:spacing w:after="0" w:line="240" w:lineRule="auto"/>
      </w:pPr>
      <w:r>
        <w:continuationSeparator/>
      </w:r>
    </w:p>
  </w:footnote>
  <w:footnote w:type="continuationNotice" w:id="1">
    <w:p w14:paraId="3C890308" w14:textId="77777777" w:rsidR="007C1828" w:rsidRDefault="007C1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C608F" w14:textId="2F7C897A" w:rsidR="000941D1" w:rsidRDefault="001E078C">
    <w:pPr>
      <w:pStyle w:val="Header"/>
    </w:pPr>
    <w:r w:rsidRPr="001E078C">
      <w:rPr>
        <w:noProof/>
        <w:color w:val="FFFFFF" w:themeColor="background1"/>
      </w:rPr>
      <mc:AlternateContent>
        <mc:Choice Requires="wps">
          <w:drawing>
            <wp:anchor distT="182880" distB="182880" distL="114300" distR="114300" simplePos="0" relativeHeight="251660289" behindDoc="0" locked="0" layoutInCell="1" allowOverlap="0" wp14:anchorId="57B2E5BC" wp14:editId="3602625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391795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1E078C" w14:paraId="1308693D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56F164E2" w14:textId="77777777" w:rsidR="001E078C" w:rsidRDefault="001E078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5B8086C" w14:textId="61366AF1" w:rsidR="001E078C" w:rsidRDefault="001A43B3">
                                    <w:pPr>
                                      <w:pStyle w:val="Header"/>
                                      <w:tabs>
                                        <w:tab w:val="clear" w:pos="4680"/>
                                        <w:tab w:val="clear" w:pos="9360"/>
                                      </w:tabs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Marquette University Digital Learning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0027D44E" w14:textId="77777777" w:rsidR="001E078C" w:rsidRDefault="001E078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44BA05C7" w14:textId="77777777" w:rsidR="001E078C" w:rsidRDefault="001E078C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B2E5B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0;margin-top:0;width:468pt;height:30.95pt;z-index:251660289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1E078C" w14:paraId="1308693D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56F164E2" w14:textId="77777777" w:rsidR="001E078C" w:rsidRDefault="001E078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5B8086C" w14:textId="61366AF1" w:rsidR="001E078C" w:rsidRDefault="001A43B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Marquette University Digital Learning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0027D44E" w14:textId="77777777" w:rsidR="001E078C" w:rsidRDefault="001E078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44BA05C7" w14:textId="77777777" w:rsidR="001E078C" w:rsidRDefault="001E078C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58F"/>
    <w:multiLevelType w:val="hybridMultilevel"/>
    <w:tmpl w:val="41781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1152E"/>
    <w:multiLevelType w:val="hybridMultilevel"/>
    <w:tmpl w:val="546890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DAA"/>
    <w:multiLevelType w:val="hybridMultilevel"/>
    <w:tmpl w:val="E2382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727A"/>
    <w:multiLevelType w:val="hybridMultilevel"/>
    <w:tmpl w:val="F0A2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139C2"/>
    <w:multiLevelType w:val="hybridMultilevel"/>
    <w:tmpl w:val="1C403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07AA"/>
    <w:multiLevelType w:val="hybridMultilevel"/>
    <w:tmpl w:val="6A444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16D74"/>
    <w:multiLevelType w:val="hybridMultilevel"/>
    <w:tmpl w:val="77FEE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1"/>
    <w:rsid w:val="000003D5"/>
    <w:rsid w:val="000028BF"/>
    <w:rsid w:val="000117D6"/>
    <w:rsid w:val="00012503"/>
    <w:rsid w:val="00015527"/>
    <w:rsid w:val="00016B9F"/>
    <w:rsid w:val="00023272"/>
    <w:rsid w:val="0003741F"/>
    <w:rsid w:val="00084CE0"/>
    <w:rsid w:val="00085F0F"/>
    <w:rsid w:val="000941D1"/>
    <w:rsid w:val="000A74AB"/>
    <w:rsid w:val="000D4809"/>
    <w:rsid w:val="000E333A"/>
    <w:rsid w:val="000F5190"/>
    <w:rsid w:val="00100496"/>
    <w:rsid w:val="00112218"/>
    <w:rsid w:val="001258CA"/>
    <w:rsid w:val="00130AB4"/>
    <w:rsid w:val="001477C4"/>
    <w:rsid w:val="00173058"/>
    <w:rsid w:val="0018212E"/>
    <w:rsid w:val="0019096B"/>
    <w:rsid w:val="001971FF"/>
    <w:rsid w:val="001A43B3"/>
    <w:rsid w:val="001C5CC4"/>
    <w:rsid w:val="001E078C"/>
    <w:rsid w:val="001F0D81"/>
    <w:rsid w:val="002020DB"/>
    <w:rsid w:val="00223680"/>
    <w:rsid w:val="002349DA"/>
    <w:rsid w:val="0024104E"/>
    <w:rsid w:val="0025361E"/>
    <w:rsid w:val="00296C9F"/>
    <w:rsid w:val="002F2019"/>
    <w:rsid w:val="002F22D3"/>
    <w:rsid w:val="002F4C40"/>
    <w:rsid w:val="00310857"/>
    <w:rsid w:val="00310942"/>
    <w:rsid w:val="003116FE"/>
    <w:rsid w:val="00327BB7"/>
    <w:rsid w:val="003426B0"/>
    <w:rsid w:val="00342D3D"/>
    <w:rsid w:val="00356754"/>
    <w:rsid w:val="0035745A"/>
    <w:rsid w:val="00364322"/>
    <w:rsid w:val="00365005"/>
    <w:rsid w:val="003710AE"/>
    <w:rsid w:val="00393438"/>
    <w:rsid w:val="00397BA3"/>
    <w:rsid w:val="003A595D"/>
    <w:rsid w:val="003B04AF"/>
    <w:rsid w:val="003C05CD"/>
    <w:rsid w:val="00412F7B"/>
    <w:rsid w:val="00414661"/>
    <w:rsid w:val="0042421F"/>
    <w:rsid w:val="004251A6"/>
    <w:rsid w:val="0042582F"/>
    <w:rsid w:val="00426EED"/>
    <w:rsid w:val="0044014D"/>
    <w:rsid w:val="00441B87"/>
    <w:rsid w:val="00441FDC"/>
    <w:rsid w:val="0044787E"/>
    <w:rsid w:val="004608BD"/>
    <w:rsid w:val="004756AA"/>
    <w:rsid w:val="00481990"/>
    <w:rsid w:val="00482E7C"/>
    <w:rsid w:val="004913FD"/>
    <w:rsid w:val="004A74E1"/>
    <w:rsid w:val="004B1E34"/>
    <w:rsid w:val="004B429B"/>
    <w:rsid w:val="004B7160"/>
    <w:rsid w:val="004D71FE"/>
    <w:rsid w:val="004F5A7D"/>
    <w:rsid w:val="004F5E3E"/>
    <w:rsid w:val="0050155E"/>
    <w:rsid w:val="0051779A"/>
    <w:rsid w:val="00534CCA"/>
    <w:rsid w:val="00591D36"/>
    <w:rsid w:val="005C0198"/>
    <w:rsid w:val="005D05DE"/>
    <w:rsid w:val="0061732C"/>
    <w:rsid w:val="00640834"/>
    <w:rsid w:val="006478B0"/>
    <w:rsid w:val="006561F8"/>
    <w:rsid w:val="00677A92"/>
    <w:rsid w:val="006B5904"/>
    <w:rsid w:val="006D1026"/>
    <w:rsid w:val="006D388C"/>
    <w:rsid w:val="006D73F6"/>
    <w:rsid w:val="006F6212"/>
    <w:rsid w:val="00705E33"/>
    <w:rsid w:val="00710155"/>
    <w:rsid w:val="00741838"/>
    <w:rsid w:val="00741E13"/>
    <w:rsid w:val="00746481"/>
    <w:rsid w:val="00763E7B"/>
    <w:rsid w:val="00790CB2"/>
    <w:rsid w:val="00791F06"/>
    <w:rsid w:val="0079303C"/>
    <w:rsid w:val="007B7963"/>
    <w:rsid w:val="007C1828"/>
    <w:rsid w:val="007D49FE"/>
    <w:rsid w:val="007D5E06"/>
    <w:rsid w:val="007D6309"/>
    <w:rsid w:val="007D73FA"/>
    <w:rsid w:val="007F213D"/>
    <w:rsid w:val="00834506"/>
    <w:rsid w:val="00836D86"/>
    <w:rsid w:val="00846B3A"/>
    <w:rsid w:val="0085033A"/>
    <w:rsid w:val="00851F53"/>
    <w:rsid w:val="00863D27"/>
    <w:rsid w:val="00875619"/>
    <w:rsid w:val="0089585D"/>
    <w:rsid w:val="008A12F9"/>
    <w:rsid w:val="008A5953"/>
    <w:rsid w:val="008C2EBA"/>
    <w:rsid w:val="008C59A3"/>
    <w:rsid w:val="008D0F29"/>
    <w:rsid w:val="008F0FB2"/>
    <w:rsid w:val="00903332"/>
    <w:rsid w:val="0090411D"/>
    <w:rsid w:val="009048F4"/>
    <w:rsid w:val="009213CA"/>
    <w:rsid w:val="00922121"/>
    <w:rsid w:val="00933C5B"/>
    <w:rsid w:val="00970C3A"/>
    <w:rsid w:val="00996248"/>
    <w:rsid w:val="009A7177"/>
    <w:rsid w:val="009B62E5"/>
    <w:rsid w:val="009B6F5B"/>
    <w:rsid w:val="009D5259"/>
    <w:rsid w:val="009E3277"/>
    <w:rsid w:val="009E4DE5"/>
    <w:rsid w:val="009F2D7D"/>
    <w:rsid w:val="00A33C9B"/>
    <w:rsid w:val="00A36180"/>
    <w:rsid w:val="00A607DE"/>
    <w:rsid w:val="00A664CA"/>
    <w:rsid w:val="00A736B2"/>
    <w:rsid w:val="00A846CE"/>
    <w:rsid w:val="00A86747"/>
    <w:rsid w:val="00A93421"/>
    <w:rsid w:val="00A947FD"/>
    <w:rsid w:val="00A97E6A"/>
    <w:rsid w:val="00AB1616"/>
    <w:rsid w:val="00AC4963"/>
    <w:rsid w:val="00AD5022"/>
    <w:rsid w:val="00AE3A2E"/>
    <w:rsid w:val="00B115BD"/>
    <w:rsid w:val="00B45E22"/>
    <w:rsid w:val="00B5008D"/>
    <w:rsid w:val="00B56E3E"/>
    <w:rsid w:val="00B61481"/>
    <w:rsid w:val="00B67011"/>
    <w:rsid w:val="00B6772D"/>
    <w:rsid w:val="00B85E0A"/>
    <w:rsid w:val="00B95CDD"/>
    <w:rsid w:val="00B97938"/>
    <w:rsid w:val="00BA032F"/>
    <w:rsid w:val="00BA0FC1"/>
    <w:rsid w:val="00BA3CCF"/>
    <w:rsid w:val="00BC15D4"/>
    <w:rsid w:val="00BE243C"/>
    <w:rsid w:val="00C0475D"/>
    <w:rsid w:val="00C06C64"/>
    <w:rsid w:val="00C35794"/>
    <w:rsid w:val="00CA5E6D"/>
    <w:rsid w:val="00CB5D5D"/>
    <w:rsid w:val="00CC60AA"/>
    <w:rsid w:val="00CD16B3"/>
    <w:rsid w:val="00D34EFE"/>
    <w:rsid w:val="00D363CE"/>
    <w:rsid w:val="00D36A6A"/>
    <w:rsid w:val="00D6652F"/>
    <w:rsid w:val="00D70264"/>
    <w:rsid w:val="00D86AFA"/>
    <w:rsid w:val="00DC4B8F"/>
    <w:rsid w:val="00DC6BF8"/>
    <w:rsid w:val="00DF4266"/>
    <w:rsid w:val="00E213AF"/>
    <w:rsid w:val="00E27850"/>
    <w:rsid w:val="00E27A27"/>
    <w:rsid w:val="00E314CE"/>
    <w:rsid w:val="00E4462A"/>
    <w:rsid w:val="00E47004"/>
    <w:rsid w:val="00E65B1D"/>
    <w:rsid w:val="00E959F6"/>
    <w:rsid w:val="00EA20F9"/>
    <w:rsid w:val="00ED7BEC"/>
    <w:rsid w:val="00EE26C1"/>
    <w:rsid w:val="00EF05A4"/>
    <w:rsid w:val="00F11624"/>
    <w:rsid w:val="00F13BA7"/>
    <w:rsid w:val="00F177AD"/>
    <w:rsid w:val="00F2604A"/>
    <w:rsid w:val="00F525A1"/>
    <w:rsid w:val="00F617B3"/>
    <w:rsid w:val="00F83DF0"/>
    <w:rsid w:val="00F95091"/>
    <w:rsid w:val="00FA5815"/>
    <w:rsid w:val="00FF6D24"/>
    <w:rsid w:val="09F13BB7"/>
    <w:rsid w:val="19017A52"/>
    <w:rsid w:val="39DAC004"/>
    <w:rsid w:val="489CA612"/>
    <w:rsid w:val="5395DD2A"/>
    <w:rsid w:val="621579F7"/>
    <w:rsid w:val="6D7C9250"/>
    <w:rsid w:val="6F0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E6DE9"/>
  <w15:chartTrackingRefBased/>
  <w15:docId w15:val="{460E12C0-807B-4B09-9105-F0E7A6B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D1"/>
  </w:style>
  <w:style w:type="paragraph" w:styleId="Footer">
    <w:name w:val="footer"/>
    <w:basedOn w:val="Normal"/>
    <w:link w:val="FooterChar"/>
    <w:uiPriority w:val="99"/>
    <w:unhideWhenUsed/>
    <w:qFormat/>
    <w:rsid w:val="00094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D1"/>
  </w:style>
  <w:style w:type="paragraph" w:styleId="NoSpacing">
    <w:name w:val="No Spacing"/>
    <w:uiPriority w:val="1"/>
    <w:qFormat/>
    <w:rsid w:val="000941D1"/>
    <w:pPr>
      <w:spacing w:after="0" w:line="240" w:lineRule="auto"/>
    </w:pPr>
    <w:rPr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9B6F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4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0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06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link w:val="Style1Char"/>
    <w:qFormat/>
    <w:rsid w:val="001E078C"/>
  </w:style>
  <w:style w:type="character" w:customStyle="1" w:styleId="Heading3Char">
    <w:name w:val="Heading 3 Char"/>
    <w:basedOn w:val="DefaultParagraphFont"/>
    <w:link w:val="Heading3"/>
    <w:uiPriority w:val="9"/>
    <w:rsid w:val="001E07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1E078C"/>
  </w:style>
  <w:style w:type="paragraph" w:styleId="Title">
    <w:name w:val="Title"/>
    <w:basedOn w:val="Normal"/>
    <w:next w:val="Normal"/>
    <w:link w:val="TitleChar"/>
    <w:uiPriority w:val="10"/>
    <w:qFormat/>
    <w:rsid w:val="00327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77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rquette.edu/center-for-teaching-and-learning/remote-teaching-tutorial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rquette.edu/center-for-teaching-and-learning/d2l-resources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ctionary.cambridge.org/us/dictionary/english/emotional-intelligenc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marquette.edu/online-programs/netiquette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4D9892C78940A7CDBE491CA33B37" ma:contentTypeVersion="13" ma:contentTypeDescription="Create a new document." ma:contentTypeScope="" ma:versionID="0fd960aa7c1fe33f550388f5ba85416f">
  <xsd:schema xmlns:xsd="http://www.w3.org/2001/XMLSchema" xmlns:xs="http://www.w3.org/2001/XMLSchema" xmlns:p="http://schemas.microsoft.com/office/2006/metadata/properties" xmlns:ns3="c952ddc8-9bba-4941-a2fb-04489fe821fd" xmlns:ns4="a1b606b6-d6da-4b08-9213-d42f84d9c96e" targetNamespace="http://schemas.microsoft.com/office/2006/metadata/properties" ma:root="true" ma:fieldsID="5e294a2a0f0879935ee03abebb7822f2" ns3:_="" ns4:_="">
    <xsd:import namespace="c952ddc8-9bba-4941-a2fb-04489fe821fd"/>
    <xsd:import namespace="a1b606b6-d6da-4b08-9213-d42f84d9c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ddc8-9bba-4941-a2fb-04489fe82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06b6-d6da-4b08-9213-d42f84d9c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9299C-CFB2-4B4A-8953-9B3B10C29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3093F-B768-470C-A4D6-DC352BBAC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935112-2A59-4F39-B6E7-83EE3E23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2ddc8-9bba-4941-a2fb-04489fe821fd"/>
    <ds:schemaRef ds:uri="a1b606b6-d6da-4b08-9213-d42f84d9c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it Human:  Tips for Using D2L Communication Tools                                         C. Johnson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Marquette University Digital Learning</dc:title>
  <dc:subject/>
  <dc:creator>Johnson, Christina</dc:creator>
  <cp:keywords/>
  <dc:description/>
  <cp:lastModifiedBy>Johnson, Christina</cp:lastModifiedBy>
  <cp:revision>7</cp:revision>
  <dcterms:created xsi:type="dcterms:W3CDTF">2020-07-09T13:41:00Z</dcterms:created>
  <dcterms:modified xsi:type="dcterms:W3CDTF">2020-07-09T15:54:00Z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0x010100B7524D9892C78940A7CDBE491CA33B37</vt:lpwstr>
  </property>
</Properties>
</file>