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8D7B2" w14:textId="77777777" w:rsidR="00C80F96" w:rsidRPr="00653603" w:rsidRDefault="00C80F96" w:rsidP="00653603">
      <w:pPr>
        <w:spacing w:after="120" w:line="360" w:lineRule="atLeast"/>
        <w:jc w:val="center"/>
        <w:outlineLvl w:val="2"/>
        <w:rPr>
          <w:rFonts w:ascii="Arial" w:eastAsia="Times New Roman" w:hAnsi="Arial" w:cs="Arial"/>
          <w:b/>
          <w:sz w:val="24"/>
          <w:szCs w:val="24"/>
        </w:rPr>
      </w:pPr>
      <w:r w:rsidRPr="00653603">
        <w:rPr>
          <w:rFonts w:ascii="Arial" w:eastAsia="Times New Roman" w:hAnsi="Arial" w:cs="Arial"/>
          <w:b/>
          <w:sz w:val="24"/>
          <w:szCs w:val="24"/>
        </w:rPr>
        <w:t>Introduction</w:t>
      </w:r>
    </w:p>
    <w:p w14:paraId="7D94DDF1" w14:textId="47E4DAC8" w:rsidR="00C80F96" w:rsidRPr="00992937" w:rsidRDefault="00C80F96" w:rsidP="00A4259B">
      <w:pPr>
        <w:rPr>
          <w:rFonts w:ascii="Arial" w:hAnsi="Arial" w:cs="Arial"/>
          <w:sz w:val="24"/>
          <w:szCs w:val="24"/>
        </w:rPr>
      </w:pPr>
      <w:r w:rsidRPr="00992937">
        <w:rPr>
          <w:rFonts w:ascii="Arial" w:hAnsi="Arial" w:cs="Arial"/>
          <w:sz w:val="24"/>
          <w:szCs w:val="24"/>
        </w:rPr>
        <w:t xml:space="preserve">This document was prepared by </w:t>
      </w:r>
      <w:r w:rsidR="00A4259B" w:rsidRPr="00992937">
        <w:rPr>
          <w:rFonts w:ascii="Arial" w:hAnsi="Arial" w:cs="Arial"/>
          <w:sz w:val="24"/>
          <w:szCs w:val="24"/>
        </w:rPr>
        <w:t xml:space="preserve">Jennifer </w:t>
      </w:r>
      <w:proofErr w:type="spellStart"/>
      <w:r w:rsidR="00A4259B" w:rsidRPr="00992937">
        <w:rPr>
          <w:rFonts w:ascii="Arial" w:hAnsi="Arial" w:cs="Arial"/>
          <w:sz w:val="24"/>
          <w:szCs w:val="24"/>
        </w:rPr>
        <w:t>Maney</w:t>
      </w:r>
      <w:proofErr w:type="spellEnd"/>
      <w:r w:rsidR="00A4259B" w:rsidRPr="00992937">
        <w:rPr>
          <w:rFonts w:ascii="Arial" w:hAnsi="Arial" w:cs="Arial"/>
          <w:sz w:val="24"/>
          <w:szCs w:val="24"/>
        </w:rPr>
        <w:t xml:space="preserve"> in the Center for Teaching and Learning at Marquette for </w:t>
      </w:r>
      <w:r w:rsidR="00653603" w:rsidRPr="00992937">
        <w:rPr>
          <w:rFonts w:ascii="Arial" w:hAnsi="Arial" w:cs="Arial"/>
          <w:sz w:val="24"/>
          <w:szCs w:val="24"/>
        </w:rPr>
        <w:t xml:space="preserve">the spring 2019 Ignatian Pedagogy Program for faculty. It includes information on Ignatian Core Values and how to address context, experience, action, and reflection as course goals. </w:t>
      </w:r>
    </w:p>
    <w:p w14:paraId="4B767B4A" w14:textId="77777777" w:rsidR="00C80F96" w:rsidRPr="00A4259B" w:rsidRDefault="00C80F96" w:rsidP="00A4259B"/>
    <w:p w14:paraId="27CB910B" w14:textId="50498F60" w:rsidR="00A4259B" w:rsidRPr="00653603" w:rsidRDefault="00A4259B" w:rsidP="00653603">
      <w:pPr>
        <w:spacing w:after="120" w:line="360" w:lineRule="atLeast"/>
        <w:jc w:val="center"/>
        <w:outlineLvl w:val="2"/>
        <w:rPr>
          <w:rFonts w:ascii="Arial" w:eastAsia="Times New Roman" w:hAnsi="Arial" w:cs="Arial"/>
          <w:b/>
          <w:sz w:val="24"/>
          <w:szCs w:val="24"/>
        </w:rPr>
      </w:pPr>
      <w:r w:rsidRPr="00653603">
        <w:rPr>
          <w:rFonts w:ascii="Arial" w:eastAsia="Times New Roman" w:hAnsi="Arial" w:cs="Arial"/>
          <w:b/>
          <w:sz w:val="24"/>
          <w:szCs w:val="24"/>
        </w:rPr>
        <w:t xml:space="preserve">From </w:t>
      </w:r>
      <w:r w:rsidRPr="00653603">
        <w:rPr>
          <w:rFonts w:ascii="Arial" w:eastAsia="Times New Roman" w:hAnsi="Arial" w:cs="Arial"/>
          <w:b/>
          <w:sz w:val="24"/>
          <w:szCs w:val="24"/>
        </w:rPr>
        <w:t>Kolvenbach, P. Characteristics of Jesuit Education (1991)</w:t>
      </w:r>
    </w:p>
    <w:p w14:paraId="4B04B4BB" w14:textId="509050BE" w:rsidR="00E45CA2" w:rsidRPr="00C80F96" w:rsidRDefault="00E45CA2" w:rsidP="00C80F96">
      <w:pPr>
        <w:spacing w:after="360" w:line="240" w:lineRule="auto"/>
        <w:rPr>
          <w:rFonts w:ascii="Arial" w:eastAsia="Times New Roman" w:hAnsi="Arial" w:cs="Arial"/>
          <w:sz w:val="24"/>
          <w:szCs w:val="24"/>
        </w:rPr>
      </w:pPr>
      <w:r w:rsidRPr="00C80F96">
        <w:rPr>
          <w:rFonts w:ascii="Arial" w:eastAsia="Times New Roman" w:hAnsi="Arial" w:cs="Arial"/>
          <w:sz w:val="24"/>
          <w:szCs w:val="24"/>
        </w:rPr>
        <w:t xml:space="preserve">The Society of Jesus proclaims that the service of faith through the promotion of justice is the mission that must be integrated as a priority into each Jesuit work. Our purpose in education, then, is to form men and women "for others." The Society of Jesus has always sought to imbue students with values that transcend the goals of money, fame and success. We want graduates who will be leaders concerned about society and the world in which they live. We want graduates who desire to eliminate hunger and conflict in the world and who are sensitive to the need for more equitable distribution of the world's goods. We want graduates who seek to end sexual and social discrimination and who are eager to share their faith with others. In short, we want our graduates to be </w:t>
      </w:r>
      <w:proofErr w:type="gramStart"/>
      <w:r w:rsidRPr="00C80F96">
        <w:rPr>
          <w:rFonts w:ascii="Arial" w:eastAsia="Times New Roman" w:hAnsi="Arial" w:cs="Arial"/>
          <w:sz w:val="24"/>
          <w:szCs w:val="24"/>
        </w:rPr>
        <w:t>leaders</w:t>
      </w:r>
      <w:proofErr w:type="gramEnd"/>
      <w:r w:rsidR="0055341F" w:rsidRPr="00C80F96">
        <w:rPr>
          <w:rFonts w:ascii="Arial" w:eastAsia="Times New Roman" w:hAnsi="Arial" w:cs="Arial"/>
          <w:sz w:val="24"/>
          <w:szCs w:val="24"/>
        </w:rPr>
        <w:t xml:space="preserve"> </w:t>
      </w:r>
      <w:r w:rsidRPr="00C80F96">
        <w:rPr>
          <w:rFonts w:ascii="Arial" w:eastAsia="Times New Roman" w:hAnsi="Arial" w:cs="Arial"/>
          <w:sz w:val="24"/>
          <w:szCs w:val="24"/>
        </w:rPr>
        <w:t>in-service. That has been the goal of Jesuit education since the sixteenth century. It remains so today.</w:t>
      </w:r>
    </w:p>
    <w:p w14:paraId="61AA50EA" w14:textId="0E964BA5" w:rsidR="00E45CA2" w:rsidRPr="00C80F96" w:rsidRDefault="00E45CA2" w:rsidP="00653603">
      <w:pPr>
        <w:spacing w:after="120" w:line="360" w:lineRule="atLeast"/>
        <w:jc w:val="center"/>
        <w:outlineLvl w:val="2"/>
        <w:rPr>
          <w:rFonts w:ascii="Arial" w:eastAsia="Times New Roman" w:hAnsi="Arial" w:cs="Arial"/>
          <w:b/>
          <w:sz w:val="24"/>
          <w:szCs w:val="24"/>
        </w:rPr>
      </w:pPr>
      <w:r w:rsidRPr="00C80F96">
        <w:rPr>
          <w:rFonts w:ascii="Arial" w:eastAsia="Times New Roman" w:hAnsi="Arial" w:cs="Arial"/>
          <w:b/>
          <w:sz w:val="24"/>
          <w:szCs w:val="24"/>
        </w:rPr>
        <w:t>Ignatian Core Values</w:t>
      </w:r>
    </w:p>
    <w:p w14:paraId="01876445" w14:textId="5DEF0B7B" w:rsidR="00E45CA2" w:rsidRPr="00C80F96" w:rsidRDefault="00E45CA2" w:rsidP="00E45CA2">
      <w:pPr>
        <w:spacing w:after="120" w:line="360" w:lineRule="atLeast"/>
        <w:outlineLvl w:val="2"/>
        <w:rPr>
          <w:rFonts w:ascii="Arial" w:eastAsia="Times New Roman" w:hAnsi="Arial" w:cs="Arial"/>
          <w:b/>
          <w:sz w:val="24"/>
          <w:szCs w:val="24"/>
        </w:rPr>
      </w:pPr>
      <w:r w:rsidRPr="00C80F96">
        <w:rPr>
          <w:rFonts w:ascii="Arial" w:eastAsia="Times New Roman" w:hAnsi="Arial" w:cs="Arial"/>
          <w:b/>
          <w:sz w:val="24"/>
          <w:szCs w:val="24"/>
        </w:rPr>
        <w:t xml:space="preserve">Finding God </w:t>
      </w:r>
      <w:proofErr w:type="gramStart"/>
      <w:r w:rsidRPr="00C80F96">
        <w:rPr>
          <w:rFonts w:ascii="Arial" w:eastAsia="Times New Roman" w:hAnsi="Arial" w:cs="Arial"/>
          <w:b/>
          <w:sz w:val="24"/>
          <w:szCs w:val="24"/>
        </w:rPr>
        <w:t>In</w:t>
      </w:r>
      <w:proofErr w:type="gramEnd"/>
      <w:r w:rsidRPr="00C80F96">
        <w:rPr>
          <w:rFonts w:ascii="Arial" w:eastAsia="Times New Roman" w:hAnsi="Arial" w:cs="Arial"/>
          <w:b/>
          <w:sz w:val="24"/>
          <w:szCs w:val="24"/>
        </w:rPr>
        <w:t xml:space="preserve"> All Things</w:t>
      </w:r>
    </w:p>
    <w:p w14:paraId="421E5F5E" w14:textId="77777777" w:rsidR="00E45CA2" w:rsidRPr="00C80F96" w:rsidRDefault="00E45CA2" w:rsidP="00E45CA2">
      <w:pPr>
        <w:spacing w:after="360" w:line="240" w:lineRule="auto"/>
        <w:rPr>
          <w:rFonts w:ascii="Arial" w:eastAsia="Times New Roman" w:hAnsi="Arial" w:cs="Arial"/>
          <w:sz w:val="24"/>
          <w:szCs w:val="24"/>
        </w:rPr>
      </w:pPr>
      <w:r w:rsidRPr="00C80F96">
        <w:rPr>
          <w:rFonts w:ascii="Arial" w:eastAsia="Times New Roman" w:hAnsi="Arial" w:cs="Arial"/>
          <w:sz w:val="24"/>
          <w:szCs w:val="24"/>
        </w:rPr>
        <w:t>Ignatius of Loyola taught others to experience life attuned to God’s activity in everyday circumstances. Finding God in all things is an invitation to encounter God’s presence in each moment, to become aware of God’s beauty in everything and to notice God’s action in all the events of our lives through an ongoing process of personal discernment. As such, every academic discipline provides hope to encounter the divine.</w:t>
      </w:r>
    </w:p>
    <w:p w14:paraId="223D6AC0" w14:textId="77777777" w:rsidR="00E45CA2" w:rsidRPr="00C80F96" w:rsidRDefault="00E45CA2" w:rsidP="00E45CA2">
      <w:pPr>
        <w:spacing w:after="120" w:line="360" w:lineRule="atLeast"/>
        <w:outlineLvl w:val="2"/>
        <w:rPr>
          <w:rFonts w:ascii="Arial" w:eastAsia="Times New Roman" w:hAnsi="Arial" w:cs="Arial"/>
          <w:b/>
          <w:sz w:val="24"/>
          <w:szCs w:val="24"/>
        </w:rPr>
      </w:pPr>
      <w:proofErr w:type="spellStart"/>
      <w:r w:rsidRPr="00C80F96">
        <w:rPr>
          <w:rFonts w:ascii="Arial" w:eastAsia="Times New Roman" w:hAnsi="Arial" w:cs="Arial"/>
          <w:b/>
          <w:sz w:val="24"/>
          <w:szCs w:val="24"/>
        </w:rPr>
        <w:t>Cura</w:t>
      </w:r>
      <w:proofErr w:type="spellEnd"/>
      <w:r w:rsidRPr="00C80F96">
        <w:rPr>
          <w:rFonts w:ascii="Arial" w:eastAsia="Times New Roman" w:hAnsi="Arial" w:cs="Arial"/>
          <w:b/>
          <w:sz w:val="24"/>
          <w:szCs w:val="24"/>
        </w:rPr>
        <w:t> </w:t>
      </w:r>
      <w:proofErr w:type="spellStart"/>
      <w:r w:rsidRPr="00C80F96">
        <w:rPr>
          <w:rFonts w:ascii="Arial" w:eastAsia="Times New Roman" w:hAnsi="Arial" w:cs="Arial"/>
          <w:b/>
          <w:sz w:val="24"/>
          <w:szCs w:val="24"/>
        </w:rPr>
        <w:t>Personalis</w:t>
      </w:r>
      <w:proofErr w:type="spellEnd"/>
    </w:p>
    <w:p w14:paraId="2934FF46" w14:textId="77777777" w:rsidR="00E45CA2" w:rsidRPr="00C80F96" w:rsidRDefault="00E45CA2" w:rsidP="00E45CA2">
      <w:pPr>
        <w:spacing w:after="360" w:line="240" w:lineRule="auto"/>
        <w:rPr>
          <w:rFonts w:ascii="Arial" w:eastAsia="Times New Roman" w:hAnsi="Arial" w:cs="Arial"/>
          <w:sz w:val="24"/>
          <w:szCs w:val="24"/>
        </w:rPr>
      </w:pPr>
      <w:r w:rsidRPr="00C80F96">
        <w:rPr>
          <w:rFonts w:ascii="Arial" w:eastAsia="Times New Roman" w:hAnsi="Arial" w:cs="Arial"/>
          <w:sz w:val="24"/>
          <w:szCs w:val="24"/>
        </w:rPr>
        <w:t xml:space="preserve">Latin meaning, “care for the person” or “personal care,” </w:t>
      </w:r>
      <w:proofErr w:type="spellStart"/>
      <w:r w:rsidRPr="00C80F96">
        <w:rPr>
          <w:rFonts w:ascii="Arial" w:eastAsia="Times New Roman" w:hAnsi="Arial" w:cs="Arial"/>
          <w:sz w:val="24"/>
          <w:szCs w:val="24"/>
        </w:rPr>
        <w:t>Cura</w:t>
      </w:r>
      <w:proofErr w:type="spellEnd"/>
      <w:r w:rsidRPr="00C80F96">
        <w:rPr>
          <w:rFonts w:ascii="Arial" w:eastAsia="Times New Roman" w:hAnsi="Arial" w:cs="Arial"/>
          <w:sz w:val="24"/>
          <w:szCs w:val="24"/>
        </w:rPr>
        <w:t xml:space="preserve"> </w:t>
      </w:r>
      <w:proofErr w:type="spellStart"/>
      <w:r w:rsidRPr="00C80F96">
        <w:rPr>
          <w:rFonts w:ascii="Arial" w:eastAsia="Times New Roman" w:hAnsi="Arial" w:cs="Arial"/>
          <w:sz w:val="24"/>
          <w:szCs w:val="24"/>
        </w:rPr>
        <w:t>Personalis</w:t>
      </w:r>
      <w:proofErr w:type="spellEnd"/>
      <w:r w:rsidRPr="00C80F96">
        <w:rPr>
          <w:rFonts w:ascii="Arial" w:eastAsia="Times New Roman" w:hAnsi="Arial" w:cs="Arial"/>
          <w:sz w:val="24"/>
          <w:szCs w:val="24"/>
        </w:rPr>
        <w:t xml:space="preserve"> is having concern and care for the personal development of the “whole person” and dedication to promoting human dignity. This includes being open to and accepting of a person’s religious and spiritual development. It also describes the type of care we give as educators and health care professionals. We give not only of our knowledge, expertise and skill, but also of ourselves. The care given, and the care received, is “personal care,” not “institutionalized care.”</w:t>
      </w:r>
    </w:p>
    <w:p w14:paraId="7131EAC2" w14:textId="77777777" w:rsidR="00E45CA2" w:rsidRPr="00C80F96" w:rsidRDefault="00E45CA2" w:rsidP="00E45CA2">
      <w:pPr>
        <w:spacing w:after="120" w:line="360" w:lineRule="atLeast"/>
        <w:outlineLvl w:val="2"/>
        <w:rPr>
          <w:rFonts w:ascii="Arial" w:eastAsia="Times New Roman" w:hAnsi="Arial" w:cs="Arial"/>
          <w:b/>
          <w:sz w:val="24"/>
          <w:szCs w:val="24"/>
        </w:rPr>
      </w:pPr>
      <w:proofErr w:type="spellStart"/>
      <w:r w:rsidRPr="00C80F96">
        <w:rPr>
          <w:rFonts w:ascii="Arial" w:eastAsia="Times New Roman" w:hAnsi="Arial" w:cs="Arial"/>
          <w:b/>
          <w:sz w:val="24"/>
          <w:szCs w:val="24"/>
        </w:rPr>
        <w:t>Magis</w:t>
      </w:r>
      <w:proofErr w:type="spellEnd"/>
    </w:p>
    <w:p w14:paraId="2307F583" w14:textId="77777777" w:rsidR="00E45CA2" w:rsidRPr="00C80F96" w:rsidRDefault="00E45CA2" w:rsidP="00E45CA2">
      <w:pPr>
        <w:spacing w:after="360" w:line="240" w:lineRule="auto"/>
        <w:rPr>
          <w:rFonts w:ascii="Arial" w:eastAsia="Times New Roman" w:hAnsi="Arial" w:cs="Arial"/>
          <w:sz w:val="24"/>
          <w:szCs w:val="24"/>
        </w:rPr>
      </w:pPr>
      <w:r w:rsidRPr="00C80F96">
        <w:rPr>
          <w:rFonts w:ascii="Arial" w:eastAsia="Times New Roman" w:hAnsi="Arial" w:cs="Arial"/>
          <w:sz w:val="24"/>
          <w:szCs w:val="24"/>
        </w:rPr>
        <w:t xml:space="preserve">Latin meaning the “more” or “the greater good,” </w:t>
      </w:r>
      <w:proofErr w:type="spellStart"/>
      <w:r w:rsidRPr="00C80F96">
        <w:rPr>
          <w:rFonts w:ascii="Arial" w:eastAsia="Times New Roman" w:hAnsi="Arial" w:cs="Arial"/>
          <w:sz w:val="24"/>
          <w:szCs w:val="24"/>
        </w:rPr>
        <w:t>Magis</w:t>
      </w:r>
      <w:proofErr w:type="spellEnd"/>
      <w:r w:rsidRPr="00C80F96">
        <w:rPr>
          <w:rFonts w:ascii="Arial" w:eastAsia="Times New Roman" w:hAnsi="Arial" w:cs="Arial"/>
          <w:sz w:val="24"/>
          <w:szCs w:val="24"/>
        </w:rPr>
        <w:t xml:space="preserve"> embodies reflection and discernment: “What is the best choice in a given situation, of several good choices, to better glorify or serve the Lord? Choosing between options encountered in life with a </w:t>
      </w:r>
      <w:r w:rsidRPr="00C80F96">
        <w:rPr>
          <w:rFonts w:ascii="Arial" w:eastAsia="Times New Roman" w:hAnsi="Arial" w:cs="Arial"/>
          <w:sz w:val="24"/>
          <w:szCs w:val="24"/>
        </w:rPr>
        <w:lastRenderedPageBreak/>
        <w:t>primary focus of being “God centered,” for example. “</w:t>
      </w:r>
      <w:proofErr w:type="spellStart"/>
      <w:r w:rsidRPr="00C80F96">
        <w:rPr>
          <w:rFonts w:ascii="Arial" w:eastAsia="Times New Roman" w:hAnsi="Arial" w:cs="Arial"/>
          <w:sz w:val="24"/>
          <w:szCs w:val="24"/>
        </w:rPr>
        <w:t>Magis</w:t>
      </w:r>
      <w:proofErr w:type="spellEnd"/>
      <w:r w:rsidRPr="00C80F96">
        <w:rPr>
          <w:rFonts w:ascii="Arial" w:eastAsia="Times New Roman" w:hAnsi="Arial" w:cs="Arial"/>
          <w:sz w:val="24"/>
          <w:szCs w:val="24"/>
        </w:rPr>
        <w:t xml:space="preserve">” does not mean, “to always do or give more to the point of personal exhaustion.” It is a value central to Ignatian spirituality and encompassed by the Latin phrase “Ad </w:t>
      </w:r>
      <w:proofErr w:type="spellStart"/>
      <w:r w:rsidRPr="00C80F96">
        <w:rPr>
          <w:rFonts w:ascii="Arial" w:eastAsia="Times New Roman" w:hAnsi="Arial" w:cs="Arial"/>
          <w:sz w:val="24"/>
          <w:szCs w:val="24"/>
        </w:rPr>
        <w:t>Majorem</w:t>
      </w:r>
      <w:proofErr w:type="spellEnd"/>
      <w:r w:rsidRPr="00C80F96">
        <w:rPr>
          <w:rFonts w:ascii="Arial" w:eastAsia="Times New Roman" w:hAnsi="Arial" w:cs="Arial"/>
          <w:sz w:val="24"/>
          <w:szCs w:val="24"/>
        </w:rPr>
        <w:t xml:space="preserve"> Dei </w:t>
      </w:r>
      <w:proofErr w:type="spellStart"/>
      <w:r w:rsidRPr="00C80F96">
        <w:rPr>
          <w:rFonts w:ascii="Arial" w:eastAsia="Times New Roman" w:hAnsi="Arial" w:cs="Arial"/>
          <w:sz w:val="24"/>
          <w:szCs w:val="24"/>
        </w:rPr>
        <w:t>Gloriam</w:t>
      </w:r>
      <w:proofErr w:type="spellEnd"/>
      <w:r w:rsidRPr="00C80F96">
        <w:rPr>
          <w:rFonts w:ascii="Arial" w:eastAsia="Times New Roman" w:hAnsi="Arial" w:cs="Arial"/>
          <w:sz w:val="24"/>
          <w:szCs w:val="24"/>
        </w:rPr>
        <w:t>,” meaning “For the Greater Glory of God.” (Motto of the Society of Jesus).</w:t>
      </w:r>
    </w:p>
    <w:p w14:paraId="03625EC3" w14:textId="77777777" w:rsidR="00E45CA2" w:rsidRPr="00C80F96" w:rsidRDefault="00E45CA2" w:rsidP="00E45CA2">
      <w:pPr>
        <w:spacing w:after="120" w:line="360" w:lineRule="atLeast"/>
        <w:outlineLvl w:val="2"/>
        <w:rPr>
          <w:rFonts w:ascii="Arial" w:eastAsia="Times New Roman" w:hAnsi="Arial" w:cs="Arial"/>
          <w:b/>
          <w:sz w:val="24"/>
          <w:szCs w:val="24"/>
        </w:rPr>
      </w:pPr>
      <w:r w:rsidRPr="00C80F96">
        <w:rPr>
          <w:rFonts w:ascii="Arial" w:eastAsia="Times New Roman" w:hAnsi="Arial" w:cs="Arial"/>
          <w:b/>
          <w:sz w:val="24"/>
          <w:szCs w:val="24"/>
        </w:rPr>
        <w:t xml:space="preserve">Men </w:t>
      </w:r>
      <w:proofErr w:type="gramStart"/>
      <w:r w:rsidRPr="00C80F96">
        <w:rPr>
          <w:rFonts w:ascii="Arial" w:eastAsia="Times New Roman" w:hAnsi="Arial" w:cs="Arial"/>
          <w:b/>
          <w:sz w:val="24"/>
          <w:szCs w:val="24"/>
        </w:rPr>
        <w:t>And</w:t>
      </w:r>
      <w:proofErr w:type="gramEnd"/>
      <w:r w:rsidRPr="00C80F96">
        <w:rPr>
          <w:rFonts w:ascii="Arial" w:eastAsia="Times New Roman" w:hAnsi="Arial" w:cs="Arial"/>
          <w:b/>
          <w:sz w:val="24"/>
          <w:szCs w:val="24"/>
        </w:rPr>
        <w:t xml:space="preserve"> Women For And With Others</w:t>
      </w:r>
    </w:p>
    <w:p w14:paraId="6FDA0CD8" w14:textId="77777777" w:rsidR="00E45CA2" w:rsidRPr="00C80F96" w:rsidRDefault="00E45CA2" w:rsidP="00E45CA2">
      <w:pPr>
        <w:spacing w:after="360" w:line="240" w:lineRule="auto"/>
        <w:rPr>
          <w:rFonts w:ascii="Arial" w:eastAsia="Times New Roman" w:hAnsi="Arial" w:cs="Arial"/>
          <w:sz w:val="24"/>
          <w:szCs w:val="24"/>
        </w:rPr>
      </w:pPr>
      <w:r w:rsidRPr="00C80F96">
        <w:rPr>
          <w:rFonts w:ascii="Arial" w:eastAsia="Times New Roman" w:hAnsi="Arial" w:cs="Arial"/>
          <w:sz w:val="24"/>
          <w:szCs w:val="24"/>
        </w:rPr>
        <w:t xml:space="preserve">A spirit of giving and providing service to those in need and recognizing that all humans have physical, emotional and spiritual needs. In 1973, Father Pedro </w:t>
      </w:r>
      <w:proofErr w:type="spellStart"/>
      <w:r w:rsidRPr="00C80F96">
        <w:rPr>
          <w:rFonts w:ascii="Arial" w:eastAsia="Times New Roman" w:hAnsi="Arial" w:cs="Arial"/>
          <w:sz w:val="24"/>
          <w:szCs w:val="24"/>
        </w:rPr>
        <w:t>Arrupe</w:t>
      </w:r>
      <w:proofErr w:type="spellEnd"/>
      <w:r w:rsidRPr="00C80F96">
        <w:rPr>
          <w:rFonts w:ascii="Arial" w:eastAsia="Times New Roman" w:hAnsi="Arial" w:cs="Arial"/>
          <w:sz w:val="24"/>
          <w:szCs w:val="24"/>
        </w:rPr>
        <w:t>, S.J. (previous Superior General of the Society of Jesus), put it this way: “Men and women who will live not for themselves, who cannot even conceive of a love of God, which does not include a love for the least of their neighbors, and who are completely convinced that a love of God, which does not result in justice for all, is a farce.” Father Peter-Hans Kolvenbach, S.J., also a former Superior General of the Society of Jesus, describes our goal to form leaders in health care who are “men and women of competence, conscience and compassionate commitment.” This value also embodies mutuality and equality among those who are serving and being served.</w:t>
      </w:r>
    </w:p>
    <w:p w14:paraId="1B2BA88A" w14:textId="77777777" w:rsidR="00E45CA2" w:rsidRPr="00C80F96" w:rsidRDefault="00E45CA2" w:rsidP="00E45CA2">
      <w:pPr>
        <w:spacing w:after="120" w:line="360" w:lineRule="atLeast"/>
        <w:outlineLvl w:val="2"/>
        <w:rPr>
          <w:rFonts w:ascii="Arial" w:eastAsia="Times New Roman" w:hAnsi="Arial" w:cs="Arial"/>
          <w:b/>
          <w:sz w:val="24"/>
          <w:szCs w:val="24"/>
        </w:rPr>
      </w:pPr>
      <w:r w:rsidRPr="00C80F96">
        <w:rPr>
          <w:rFonts w:ascii="Arial" w:eastAsia="Times New Roman" w:hAnsi="Arial" w:cs="Arial"/>
          <w:b/>
          <w:sz w:val="24"/>
          <w:szCs w:val="24"/>
        </w:rPr>
        <w:t>Faith That Does Justice</w:t>
      </w:r>
    </w:p>
    <w:p w14:paraId="74ED8986" w14:textId="619BC9FF" w:rsidR="00E45CA2" w:rsidRPr="00C80F96" w:rsidRDefault="00E45CA2" w:rsidP="00E45CA2">
      <w:pPr>
        <w:spacing w:after="360" w:line="240" w:lineRule="auto"/>
        <w:rPr>
          <w:rFonts w:ascii="Arial" w:eastAsia="Times New Roman" w:hAnsi="Arial" w:cs="Arial"/>
          <w:sz w:val="24"/>
          <w:szCs w:val="24"/>
        </w:rPr>
      </w:pPr>
      <w:r w:rsidRPr="00C80F96">
        <w:rPr>
          <w:rFonts w:ascii="Arial" w:eastAsia="Times New Roman" w:hAnsi="Arial" w:cs="Arial"/>
          <w:sz w:val="24"/>
          <w:szCs w:val="24"/>
        </w:rPr>
        <w:t>All individuals (faculty, staff and students) are encouraged to seek justice for all God’s creatures, especially the poor and marginalized. According to the Gospel, our goal is to work for the betterment of society as a whole. This is what “A Faith That Does Justice” actually means. We aim to form change agents – reflective practitioners who are able to take responsible action on moral and ethical issues and who will be change agents in society, “contemplatives in action.”</w:t>
      </w:r>
    </w:p>
    <w:p w14:paraId="6FB6BA60" w14:textId="766CAA19" w:rsidR="001B4B2C" w:rsidRPr="00C80F96" w:rsidRDefault="00992937" w:rsidP="00992937">
      <w:pPr>
        <w:rPr>
          <w:color w:val="002E6D"/>
        </w:rPr>
      </w:pPr>
      <w:r w:rsidRPr="00992937">
        <w:rPr>
          <w:rFonts w:ascii="Arial" w:eastAsia="Times New Roman" w:hAnsi="Arial" w:cs="Arial"/>
          <w:sz w:val="24"/>
          <w:szCs w:val="24"/>
        </w:rPr>
        <w:t xml:space="preserve">From </w:t>
      </w:r>
      <w:r w:rsidR="001B4B2C" w:rsidRPr="00992937">
        <w:rPr>
          <w:rFonts w:ascii="Arial" w:eastAsia="Times New Roman" w:hAnsi="Arial" w:cs="Arial"/>
          <w:sz w:val="24"/>
          <w:szCs w:val="24"/>
        </w:rPr>
        <w:t>Creighton University. Transforming our World and Ourselves.</w:t>
      </w:r>
      <w:r w:rsidR="001B4B2C" w:rsidRPr="00C80F96">
        <w:rPr>
          <w:rFonts w:eastAsia="Times New Roman"/>
        </w:rPr>
        <w:t xml:space="preserve"> </w:t>
      </w:r>
      <w:hyperlink r:id="rId5" w:history="1">
        <w:r w:rsidR="001B4B2C" w:rsidRPr="00C80F96">
          <w:rPr>
            <w:rStyle w:val="Hyperlink"/>
            <w:rFonts w:ascii="Arial" w:hAnsi="Arial" w:cs="Arial"/>
            <w:sz w:val="24"/>
            <w:szCs w:val="24"/>
          </w:rPr>
          <w:t>https://spahp.creighton.edu/current-students/chaplain-services/ignatian-values</w:t>
        </w:r>
      </w:hyperlink>
      <w:r w:rsidR="001B4B2C" w:rsidRPr="00C80F96">
        <w:t>.</w:t>
      </w:r>
    </w:p>
    <w:p w14:paraId="237887F9" w14:textId="2751A1CD" w:rsidR="00E45CA2" w:rsidRDefault="00E45CA2" w:rsidP="00E45CA2">
      <w:pPr>
        <w:rPr>
          <w:rFonts w:ascii="Arial" w:eastAsia="Times New Roman" w:hAnsi="Arial" w:cs="Arial"/>
          <w:sz w:val="24"/>
          <w:szCs w:val="24"/>
        </w:rPr>
      </w:pPr>
    </w:p>
    <w:p w14:paraId="01B8EB0D" w14:textId="2E1E0054" w:rsidR="00AC58FE" w:rsidRDefault="00AC58FE" w:rsidP="00E45CA2">
      <w:pPr>
        <w:rPr>
          <w:rFonts w:ascii="Arial" w:eastAsia="Times New Roman" w:hAnsi="Arial" w:cs="Arial"/>
          <w:sz w:val="24"/>
          <w:szCs w:val="24"/>
        </w:rPr>
      </w:pPr>
    </w:p>
    <w:p w14:paraId="4FFF6F9B" w14:textId="15697D08" w:rsidR="00AC58FE" w:rsidRDefault="00AC58FE" w:rsidP="00E45CA2">
      <w:pPr>
        <w:rPr>
          <w:rFonts w:ascii="Arial" w:eastAsia="Times New Roman" w:hAnsi="Arial" w:cs="Arial"/>
          <w:sz w:val="24"/>
          <w:szCs w:val="24"/>
        </w:rPr>
      </w:pPr>
    </w:p>
    <w:p w14:paraId="0AEE48B8" w14:textId="72685FC8" w:rsidR="00AC58FE" w:rsidRDefault="00AC58FE" w:rsidP="00E45CA2">
      <w:pPr>
        <w:rPr>
          <w:rFonts w:ascii="Arial" w:eastAsia="Times New Roman" w:hAnsi="Arial" w:cs="Arial"/>
          <w:sz w:val="24"/>
          <w:szCs w:val="24"/>
        </w:rPr>
      </w:pPr>
    </w:p>
    <w:p w14:paraId="292F6A8D" w14:textId="1B177678" w:rsidR="00AC58FE" w:rsidRDefault="00AC58FE" w:rsidP="00E45CA2">
      <w:pPr>
        <w:rPr>
          <w:rFonts w:ascii="Arial" w:eastAsia="Times New Roman" w:hAnsi="Arial" w:cs="Arial"/>
          <w:sz w:val="24"/>
          <w:szCs w:val="24"/>
        </w:rPr>
      </w:pPr>
    </w:p>
    <w:p w14:paraId="6E28ABDD" w14:textId="2956280F" w:rsidR="00AC58FE" w:rsidRDefault="00AC58FE" w:rsidP="00E45CA2">
      <w:pPr>
        <w:rPr>
          <w:rFonts w:ascii="Arial" w:eastAsia="Times New Roman" w:hAnsi="Arial" w:cs="Arial"/>
          <w:sz w:val="24"/>
          <w:szCs w:val="24"/>
        </w:rPr>
      </w:pPr>
    </w:p>
    <w:p w14:paraId="694B9B24" w14:textId="148BB02A" w:rsidR="00AC58FE" w:rsidRDefault="00AC58FE" w:rsidP="00E45CA2">
      <w:pPr>
        <w:rPr>
          <w:rFonts w:ascii="Arial" w:eastAsia="Times New Roman" w:hAnsi="Arial" w:cs="Arial"/>
          <w:sz w:val="24"/>
          <w:szCs w:val="24"/>
        </w:rPr>
      </w:pPr>
    </w:p>
    <w:p w14:paraId="4DF1E6F1" w14:textId="5435816B" w:rsidR="00AC58FE" w:rsidRDefault="00AC58FE" w:rsidP="00E45CA2">
      <w:pPr>
        <w:rPr>
          <w:rFonts w:ascii="Arial" w:eastAsia="Times New Roman" w:hAnsi="Arial" w:cs="Arial"/>
          <w:sz w:val="24"/>
          <w:szCs w:val="24"/>
        </w:rPr>
      </w:pPr>
    </w:p>
    <w:p w14:paraId="23B2C5DB" w14:textId="1C5D3030" w:rsidR="00AC58FE" w:rsidRDefault="00AC58FE" w:rsidP="00E45CA2">
      <w:pPr>
        <w:rPr>
          <w:rFonts w:ascii="Arial" w:eastAsia="Times New Roman" w:hAnsi="Arial" w:cs="Arial"/>
          <w:sz w:val="24"/>
          <w:szCs w:val="24"/>
        </w:rPr>
      </w:pPr>
    </w:p>
    <w:p w14:paraId="3E0E5BCF" w14:textId="77777777" w:rsidR="00AC58FE" w:rsidRPr="00C80F96" w:rsidRDefault="00AC58FE" w:rsidP="00E45CA2">
      <w:pPr>
        <w:rPr>
          <w:rFonts w:ascii="Arial" w:eastAsia="Times New Roman" w:hAnsi="Arial" w:cs="Arial"/>
          <w:sz w:val="24"/>
          <w:szCs w:val="24"/>
        </w:rPr>
      </w:pPr>
    </w:p>
    <w:p w14:paraId="78720828" w14:textId="3554C1B0" w:rsidR="001B4B2C" w:rsidRPr="00653603" w:rsidRDefault="00992937" w:rsidP="00653603">
      <w:pPr>
        <w:spacing w:after="120" w:line="360" w:lineRule="atLeast"/>
        <w:outlineLvl w:val="2"/>
        <w:rPr>
          <w:rFonts w:ascii="Arial" w:eastAsia="Times New Roman" w:hAnsi="Arial" w:cs="Arial"/>
          <w:b/>
          <w:sz w:val="24"/>
          <w:szCs w:val="24"/>
        </w:rPr>
      </w:pPr>
      <w:r>
        <w:rPr>
          <w:rFonts w:ascii="Arial" w:eastAsia="Times New Roman" w:hAnsi="Arial" w:cs="Arial"/>
          <w:b/>
          <w:sz w:val="24"/>
          <w:szCs w:val="24"/>
        </w:rPr>
        <w:lastRenderedPageBreak/>
        <w:t>Ignatian Goa</w:t>
      </w:r>
      <w:bookmarkStart w:id="0" w:name="_GoBack"/>
      <w:bookmarkEnd w:id="0"/>
      <w:r>
        <w:rPr>
          <w:rFonts w:ascii="Arial" w:eastAsia="Times New Roman" w:hAnsi="Arial" w:cs="Arial"/>
          <w:b/>
          <w:sz w:val="24"/>
          <w:szCs w:val="24"/>
        </w:rPr>
        <w:t>ls for the Course</w:t>
      </w:r>
    </w:p>
    <w:p w14:paraId="620526C2" w14:textId="162ED964" w:rsidR="00E45CA2" w:rsidRPr="00C80F96" w:rsidRDefault="00E45CA2" w:rsidP="00E45CA2">
      <w:pPr>
        <w:rPr>
          <w:rFonts w:ascii="Arial" w:hAnsi="Arial" w:cs="Arial"/>
          <w:b/>
          <w:sz w:val="24"/>
          <w:szCs w:val="24"/>
        </w:rPr>
      </w:pPr>
      <w:r w:rsidRPr="00C80F96">
        <w:rPr>
          <w:rFonts w:ascii="Arial" w:hAnsi="Arial" w:cs="Arial"/>
          <w:b/>
          <w:sz w:val="24"/>
          <w:szCs w:val="24"/>
        </w:rPr>
        <w:t>C</w:t>
      </w:r>
      <w:r w:rsidR="00992937">
        <w:rPr>
          <w:rFonts w:ascii="Arial" w:hAnsi="Arial" w:cs="Arial"/>
          <w:b/>
          <w:sz w:val="24"/>
          <w:szCs w:val="24"/>
        </w:rPr>
        <w:t>ontext</w:t>
      </w:r>
    </w:p>
    <w:p w14:paraId="4FB9DED2" w14:textId="4F8FC24B" w:rsidR="00E45CA2" w:rsidRPr="00C80F96" w:rsidRDefault="00E45CA2" w:rsidP="00E45CA2">
      <w:pPr>
        <w:numPr>
          <w:ilvl w:val="0"/>
          <w:numId w:val="1"/>
        </w:numPr>
        <w:rPr>
          <w:rFonts w:ascii="Arial" w:hAnsi="Arial" w:cs="Arial"/>
          <w:sz w:val="24"/>
          <w:szCs w:val="24"/>
        </w:rPr>
      </w:pPr>
      <w:r w:rsidRPr="00C80F96">
        <w:rPr>
          <w:rFonts w:ascii="Arial" w:hAnsi="Arial" w:cs="Arial"/>
          <w:sz w:val="24"/>
          <w:szCs w:val="24"/>
        </w:rPr>
        <w:t>It is important that I know as an instructor who you are as my student and what you are bringing into the classroom. and what can we expect them to bring to their classroom experience? How does your family, friends, peers, culture, society, impact you? How do you best learn and communicate?</w:t>
      </w:r>
    </w:p>
    <w:p w14:paraId="05C1D269" w14:textId="54D9627F" w:rsidR="00E45CA2" w:rsidRPr="00C80F96" w:rsidRDefault="00E45CA2" w:rsidP="00E45CA2">
      <w:pPr>
        <w:rPr>
          <w:rFonts w:ascii="Arial" w:hAnsi="Arial" w:cs="Arial"/>
          <w:b/>
          <w:sz w:val="24"/>
          <w:szCs w:val="24"/>
        </w:rPr>
      </w:pPr>
      <w:r w:rsidRPr="00C80F96">
        <w:rPr>
          <w:rFonts w:ascii="Arial" w:hAnsi="Arial" w:cs="Arial"/>
          <w:b/>
          <w:sz w:val="24"/>
          <w:szCs w:val="24"/>
        </w:rPr>
        <w:t>E</w:t>
      </w:r>
      <w:r w:rsidR="00992937">
        <w:rPr>
          <w:rFonts w:ascii="Arial" w:hAnsi="Arial" w:cs="Arial"/>
          <w:b/>
          <w:sz w:val="24"/>
          <w:szCs w:val="24"/>
        </w:rPr>
        <w:t>xperience</w:t>
      </w:r>
    </w:p>
    <w:p w14:paraId="3CABE570" w14:textId="1570397A" w:rsidR="00A45F4E" w:rsidRPr="003E7CC7" w:rsidRDefault="00E45CA2" w:rsidP="00E45CA2">
      <w:pPr>
        <w:numPr>
          <w:ilvl w:val="0"/>
          <w:numId w:val="2"/>
        </w:numPr>
        <w:rPr>
          <w:rFonts w:ascii="Arial" w:hAnsi="Arial" w:cs="Arial"/>
          <w:sz w:val="24"/>
          <w:szCs w:val="24"/>
        </w:rPr>
      </w:pPr>
      <w:r w:rsidRPr="00C80F96">
        <w:rPr>
          <w:rFonts w:ascii="Arial" w:hAnsi="Arial" w:cs="Arial"/>
          <w:sz w:val="24"/>
          <w:szCs w:val="24"/>
        </w:rPr>
        <w:t>We will utilize different types of structures of classroom activities that will ideally be most effective for your level of experience or background. How can I make it connect to your reality? How can I together with you facilitate their experiences in a way that you will gain new competencies in becoming a man or woman for others?</w:t>
      </w:r>
    </w:p>
    <w:p w14:paraId="201926A8" w14:textId="7E64A159" w:rsidR="00E45CA2" w:rsidRPr="00C80F96" w:rsidRDefault="00E45CA2" w:rsidP="00E45CA2">
      <w:pPr>
        <w:rPr>
          <w:rFonts w:ascii="Arial" w:hAnsi="Arial" w:cs="Arial"/>
          <w:b/>
          <w:sz w:val="24"/>
          <w:szCs w:val="24"/>
        </w:rPr>
      </w:pPr>
      <w:r w:rsidRPr="00C80F96">
        <w:rPr>
          <w:rFonts w:ascii="Arial" w:hAnsi="Arial" w:cs="Arial"/>
          <w:b/>
          <w:sz w:val="24"/>
          <w:szCs w:val="24"/>
        </w:rPr>
        <w:t>R</w:t>
      </w:r>
      <w:r w:rsidR="00992937">
        <w:rPr>
          <w:rFonts w:ascii="Arial" w:hAnsi="Arial" w:cs="Arial"/>
          <w:b/>
          <w:sz w:val="24"/>
          <w:szCs w:val="24"/>
        </w:rPr>
        <w:t>eflection</w:t>
      </w:r>
    </w:p>
    <w:p w14:paraId="3ABAEBAD" w14:textId="7C4A45ED" w:rsidR="00E45CA2" w:rsidRPr="00C80F96" w:rsidRDefault="00E45CA2" w:rsidP="00E45CA2">
      <w:pPr>
        <w:numPr>
          <w:ilvl w:val="0"/>
          <w:numId w:val="3"/>
        </w:numPr>
        <w:rPr>
          <w:rFonts w:ascii="Arial" w:hAnsi="Arial" w:cs="Arial"/>
          <w:sz w:val="24"/>
          <w:szCs w:val="24"/>
        </w:rPr>
      </w:pPr>
      <w:r w:rsidRPr="00C80F96">
        <w:rPr>
          <w:rFonts w:ascii="Arial" w:hAnsi="Arial" w:cs="Arial"/>
          <w:sz w:val="24"/>
          <w:szCs w:val="24"/>
        </w:rPr>
        <w:t xml:space="preserve">The key to Ignatian reflection is that students add meaning and understanding to who they are becoming and what actions they will take as a result of what they are learning. We will be reflecting in this class in order to get you to best reflect on some of the experiences you have in their classroom. </w:t>
      </w:r>
    </w:p>
    <w:p w14:paraId="2B94DA98" w14:textId="68801670" w:rsidR="00E45CA2" w:rsidRPr="00C80F96" w:rsidRDefault="00E45CA2" w:rsidP="00E45CA2">
      <w:pPr>
        <w:rPr>
          <w:rFonts w:ascii="Arial" w:hAnsi="Arial" w:cs="Arial"/>
          <w:b/>
          <w:sz w:val="24"/>
          <w:szCs w:val="24"/>
        </w:rPr>
      </w:pPr>
      <w:r w:rsidRPr="00C80F96">
        <w:rPr>
          <w:rFonts w:ascii="Arial" w:hAnsi="Arial" w:cs="Arial"/>
          <w:b/>
          <w:sz w:val="24"/>
          <w:szCs w:val="24"/>
        </w:rPr>
        <w:t>A</w:t>
      </w:r>
      <w:r w:rsidR="00992937">
        <w:rPr>
          <w:rFonts w:ascii="Arial" w:hAnsi="Arial" w:cs="Arial"/>
          <w:b/>
          <w:sz w:val="24"/>
          <w:szCs w:val="24"/>
        </w:rPr>
        <w:t>ction</w:t>
      </w:r>
    </w:p>
    <w:p w14:paraId="0892B949" w14:textId="56B17A6C" w:rsidR="00E45CA2" w:rsidRPr="00C80F96" w:rsidRDefault="00E45CA2" w:rsidP="00E45CA2">
      <w:pPr>
        <w:numPr>
          <w:ilvl w:val="0"/>
          <w:numId w:val="4"/>
        </w:numPr>
        <w:rPr>
          <w:rFonts w:ascii="Arial" w:hAnsi="Arial" w:cs="Arial"/>
          <w:sz w:val="24"/>
          <w:szCs w:val="24"/>
        </w:rPr>
      </w:pPr>
      <w:r w:rsidRPr="00C80F96">
        <w:rPr>
          <w:rFonts w:ascii="Arial" w:hAnsi="Arial" w:cs="Arial"/>
          <w:sz w:val="24"/>
          <w:szCs w:val="24"/>
        </w:rPr>
        <w:t xml:space="preserve">The main objective of Jesuit education is action, and we will find opportunities to take your learning to engage with meaningful action both small and large. </w:t>
      </w:r>
    </w:p>
    <w:p w14:paraId="70C04D37" w14:textId="2AC59336" w:rsidR="00E45CA2" w:rsidRPr="00C80F96" w:rsidRDefault="00E45CA2" w:rsidP="00E45CA2">
      <w:pPr>
        <w:rPr>
          <w:rFonts w:ascii="Arial" w:hAnsi="Arial" w:cs="Arial"/>
          <w:b/>
          <w:sz w:val="24"/>
          <w:szCs w:val="24"/>
        </w:rPr>
      </w:pPr>
      <w:r w:rsidRPr="00C80F96">
        <w:rPr>
          <w:rFonts w:ascii="Arial" w:hAnsi="Arial" w:cs="Arial"/>
          <w:b/>
          <w:sz w:val="24"/>
          <w:szCs w:val="24"/>
        </w:rPr>
        <w:t>E</w:t>
      </w:r>
      <w:r w:rsidR="00992937">
        <w:rPr>
          <w:rFonts w:ascii="Arial" w:hAnsi="Arial" w:cs="Arial"/>
          <w:b/>
          <w:sz w:val="24"/>
          <w:szCs w:val="24"/>
        </w:rPr>
        <w:t>valuation</w:t>
      </w:r>
    </w:p>
    <w:p w14:paraId="0856DFF8" w14:textId="7831D376" w:rsidR="00E45CA2" w:rsidRPr="00C80F96" w:rsidRDefault="00E45CA2" w:rsidP="00E45CA2">
      <w:pPr>
        <w:numPr>
          <w:ilvl w:val="0"/>
          <w:numId w:val="5"/>
        </w:numPr>
        <w:rPr>
          <w:rFonts w:ascii="Arial" w:hAnsi="Arial" w:cs="Arial"/>
          <w:sz w:val="24"/>
          <w:szCs w:val="24"/>
        </w:rPr>
      </w:pPr>
      <w:r w:rsidRPr="00C80F96">
        <w:rPr>
          <w:rFonts w:ascii="Arial" w:hAnsi="Arial" w:cs="Arial"/>
          <w:sz w:val="24"/>
          <w:szCs w:val="24"/>
        </w:rPr>
        <w:t xml:space="preserve">Much like the Examen in the Spiritual Exercises of St. Ignatius Loyola, you will </w:t>
      </w:r>
      <w:proofErr w:type="spellStart"/>
      <w:r w:rsidRPr="00C80F96">
        <w:rPr>
          <w:rFonts w:ascii="Arial" w:hAnsi="Arial" w:cs="Arial"/>
          <w:sz w:val="24"/>
          <w:szCs w:val="24"/>
        </w:rPr>
        <w:t>e</w:t>
      </w:r>
      <w:proofErr w:type="spellEnd"/>
      <w:r w:rsidRPr="00C80F96">
        <w:rPr>
          <w:rFonts w:ascii="Arial" w:hAnsi="Arial" w:cs="Arial"/>
          <w:sz w:val="24"/>
          <w:szCs w:val="24"/>
        </w:rPr>
        <w:t xml:space="preserve"> given opportunities to reflect on the process of action and what you have learned from your experience. What did you do well and what might you do differently? Why did some things work as planned and some things did not?</w:t>
      </w:r>
    </w:p>
    <w:p w14:paraId="09420D0D" w14:textId="77777777" w:rsidR="00A45F4E" w:rsidRPr="00C80F96" w:rsidRDefault="00A45F4E" w:rsidP="00A45F4E">
      <w:pPr>
        <w:spacing w:after="0" w:line="240" w:lineRule="auto"/>
        <w:ind w:left="360"/>
        <w:rPr>
          <w:rFonts w:ascii="Arial" w:hAnsi="Arial" w:cs="Arial"/>
          <w:sz w:val="24"/>
          <w:szCs w:val="24"/>
        </w:rPr>
      </w:pPr>
      <w:r w:rsidRPr="00C80F96">
        <w:rPr>
          <w:rFonts w:ascii="Arial" w:hAnsi="Arial" w:cs="Arial"/>
          <w:sz w:val="24"/>
          <w:szCs w:val="24"/>
        </w:rPr>
        <w:t>Adapted from:</w:t>
      </w:r>
    </w:p>
    <w:p w14:paraId="0CAB67C2" w14:textId="77777777" w:rsidR="00A45F4E" w:rsidRPr="00C80F96" w:rsidRDefault="00A45F4E" w:rsidP="00A45F4E">
      <w:pPr>
        <w:spacing w:after="0" w:line="240" w:lineRule="auto"/>
        <w:ind w:left="360"/>
        <w:rPr>
          <w:rFonts w:ascii="Arial" w:hAnsi="Arial" w:cs="Arial"/>
          <w:sz w:val="24"/>
          <w:szCs w:val="24"/>
        </w:rPr>
      </w:pPr>
      <w:proofErr w:type="spellStart"/>
      <w:r w:rsidRPr="00C80F96">
        <w:rPr>
          <w:rFonts w:ascii="Arial" w:hAnsi="Arial" w:cs="Arial"/>
          <w:sz w:val="24"/>
          <w:szCs w:val="24"/>
        </w:rPr>
        <w:t>Korth</w:t>
      </w:r>
      <w:proofErr w:type="spellEnd"/>
      <w:r w:rsidRPr="00C80F96">
        <w:rPr>
          <w:rFonts w:ascii="Arial" w:hAnsi="Arial" w:cs="Arial"/>
          <w:sz w:val="24"/>
          <w:szCs w:val="24"/>
        </w:rPr>
        <w:t xml:space="preserve">, S. J. (2008). Precis of Ignatian pedagogy: A practical approach. In </w:t>
      </w:r>
    </w:p>
    <w:p w14:paraId="794B36A5" w14:textId="5914C3E1" w:rsidR="00A45F4E" w:rsidRPr="00C80F96" w:rsidRDefault="00A45F4E" w:rsidP="00A45F4E">
      <w:pPr>
        <w:spacing w:after="0" w:line="240" w:lineRule="auto"/>
        <w:ind w:left="720"/>
        <w:rPr>
          <w:rFonts w:ascii="Arial" w:hAnsi="Arial" w:cs="Arial"/>
          <w:sz w:val="24"/>
          <w:szCs w:val="24"/>
        </w:rPr>
      </w:pPr>
      <w:r w:rsidRPr="00C80F96">
        <w:rPr>
          <w:rFonts w:ascii="Arial" w:hAnsi="Arial" w:cs="Arial"/>
          <w:sz w:val="24"/>
          <w:szCs w:val="24"/>
        </w:rPr>
        <w:t>G. W. Traub (Ed.), A Jesuit education reader. Chicago, IL: Loyola Press.</w:t>
      </w:r>
    </w:p>
    <w:p w14:paraId="02046049" w14:textId="77777777" w:rsidR="00A45F4E" w:rsidRPr="00C80F96" w:rsidRDefault="00A45F4E" w:rsidP="00A45F4E">
      <w:pPr>
        <w:spacing w:after="0" w:line="240" w:lineRule="auto"/>
        <w:ind w:left="360"/>
        <w:rPr>
          <w:rFonts w:ascii="Arial" w:hAnsi="Arial" w:cs="Arial"/>
          <w:sz w:val="24"/>
          <w:szCs w:val="24"/>
        </w:rPr>
      </w:pPr>
      <w:r w:rsidRPr="00C80F96">
        <w:rPr>
          <w:rFonts w:ascii="Arial" w:hAnsi="Arial" w:cs="Arial"/>
          <w:sz w:val="24"/>
          <w:szCs w:val="24"/>
        </w:rPr>
        <w:t xml:space="preserve">Tips for Practicing Ignatian Pedagogy: Reflection Assignments, St. Louis </w:t>
      </w:r>
    </w:p>
    <w:p w14:paraId="557C46E9" w14:textId="26B828DD" w:rsidR="00A45F4E" w:rsidRPr="00C80F96" w:rsidRDefault="00A45F4E" w:rsidP="00A45F4E">
      <w:pPr>
        <w:spacing w:after="0" w:line="240" w:lineRule="auto"/>
        <w:ind w:left="360" w:firstLine="360"/>
        <w:rPr>
          <w:rFonts w:ascii="Arial" w:hAnsi="Arial" w:cs="Arial"/>
          <w:sz w:val="24"/>
          <w:szCs w:val="24"/>
        </w:rPr>
      </w:pPr>
      <w:r w:rsidRPr="00C80F96">
        <w:rPr>
          <w:rFonts w:ascii="Arial" w:hAnsi="Arial" w:cs="Arial"/>
          <w:sz w:val="24"/>
          <w:szCs w:val="24"/>
        </w:rPr>
        <w:t>University, 2018.</w:t>
      </w:r>
    </w:p>
    <w:p w14:paraId="2A8A54F2" w14:textId="77777777" w:rsidR="00A45F4E" w:rsidRPr="00C80F96" w:rsidRDefault="00A45F4E" w:rsidP="00A45F4E">
      <w:pPr>
        <w:rPr>
          <w:rFonts w:ascii="Arial" w:hAnsi="Arial" w:cs="Arial"/>
          <w:sz w:val="24"/>
          <w:szCs w:val="24"/>
        </w:rPr>
      </w:pPr>
    </w:p>
    <w:p w14:paraId="6BD21720" w14:textId="77777777" w:rsidR="00A93A17" w:rsidRPr="00C80F96" w:rsidRDefault="00A93A17">
      <w:pPr>
        <w:rPr>
          <w:rFonts w:ascii="Arial" w:hAnsi="Arial" w:cs="Arial"/>
          <w:sz w:val="24"/>
          <w:szCs w:val="24"/>
        </w:rPr>
      </w:pPr>
    </w:p>
    <w:sectPr w:rsidR="00A93A17" w:rsidRPr="00C80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0CB2"/>
    <w:multiLevelType w:val="hybridMultilevel"/>
    <w:tmpl w:val="84C6306E"/>
    <w:lvl w:ilvl="0" w:tplc="6A1AC3F0">
      <w:start w:val="1"/>
      <w:numFmt w:val="bullet"/>
      <w:lvlText w:val="•"/>
      <w:lvlJc w:val="left"/>
      <w:pPr>
        <w:tabs>
          <w:tab w:val="num" w:pos="720"/>
        </w:tabs>
        <w:ind w:left="720" w:hanging="360"/>
      </w:pPr>
      <w:rPr>
        <w:rFonts w:ascii="Arial" w:hAnsi="Arial" w:hint="default"/>
      </w:rPr>
    </w:lvl>
    <w:lvl w:ilvl="1" w:tplc="4ECEC2D0" w:tentative="1">
      <w:start w:val="1"/>
      <w:numFmt w:val="bullet"/>
      <w:lvlText w:val="•"/>
      <w:lvlJc w:val="left"/>
      <w:pPr>
        <w:tabs>
          <w:tab w:val="num" w:pos="1440"/>
        </w:tabs>
        <w:ind w:left="1440" w:hanging="360"/>
      </w:pPr>
      <w:rPr>
        <w:rFonts w:ascii="Arial" w:hAnsi="Arial" w:hint="default"/>
      </w:rPr>
    </w:lvl>
    <w:lvl w:ilvl="2" w:tplc="4C42E2EC" w:tentative="1">
      <w:start w:val="1"/>
      <w:numFmt w:val="bullet"/>
      <w:lvlText w:val="•"/>
      <w:lvlJc w:val="left"/>
      <w:pPr>
        <w:tabs>
          <w:tab w:val="num" w:pos="2160"/>
        </w:tabs>
        <w:ind w:left="2160" w:hanging="360"/>
      </w:pPr>
      <w:rPr>
        <w:rFonts w:ascii="Arial" w:hAnsi="Arial" w:hint="default"/>
      </w:rPr>
    </w:lvl>
    <w:lvl w:ilvl="3" w:tplc="2F10E7E2" w:tentative="1">
      <w:start w:val="1"/>
      <w:numFmt w:val="bullet"/>
      <w:lvlText w:val="•"/>
      <w:lvlJc w:val="left"/>
      <w:pPr>
        <w:tabs>
          <w:tab w:val="num" w:pos="2880"/>
        </w:tabs>
        <w:ind w:left="2880" w:hanging="360"/>
      </w:pPr>
      <w:rPr>
        <w:rFonts w:ascii="Arial" w:hAnsi="Arial" w:hint="default"/>
      </w:rPr>
    </w:lvl>
    <w:lvl w:ilvl="4" w:tplc="73A2936A" w:tentative="1">
      <w:start w:val="1"/>
      <w:numFmt w:val="bullet"/>
      <w:lvlText w:val="•"/>
      <w:lvlJc w:val="left"/>
      <w:pPr>
        <w:tabs>
          <w:tab w:val="num" w:pos="3600"/>
        </w:tabs>
        <w:ind w:left="3600" w:hanging="360"/>
      </w:pPr>
      <w:rPr>
        <w:rFonts w:ascii="Arial" w:hAnsi="Arial" w:hint="default"/>
      </w:rPr>
    </w:lvl>
    <w:lvl w:ilvl="5" w:tplc="C7EC494C" w:tentative="1">
      <w:start w:val="1"/>
      <w:numFmt w:val="bullet"/>
      <w:lvlText w:val="•"/>
      <w:lvlJc w:val="left"/>
      <w:pPr>
        <w:tabs>
          <w:tab w:val="num" w:pos="4320"/>
        </w:tabs>
        <w:ind w:left="4320" w:hanging="360"/>
      </w:pPr>
      <w:rPr>
        <w:rFonts w:ascii="Arial" w:hAnsi="Arial" w:hint="default"/>
      </w:rPr>
    </w:lvl>
    <w:lvl w:ilvl="6" w:tplc="47643B88" w:tentative="1">
      <w:start w:val="1"/>
      <w:numFmt w:val="bullet"/>
      <w:lvlText w:val="•"/>
      <w:lvlJc w:val="left"/>
      <w:pPr>
        <w:tabs>
          <w:tab w:val="num" w:pos="5040"/>
        </w:tabs>
        <w:ind w:left="5040" w:hanging="360"/>
      </w:pPr>
      <w:rPr>
        <w:rFonts w:ascii="Arial" w:hAnsi="Arial" w:hint="default"/>
      </w:rPr>
    </w:lvl>
    <w:lvl w:ilvl="7" w:tplc="466C3254" w:tentative="1">
      <w:start w:val="1"/>
      <w:numFmt w:val="bullet"/>
      <w:lvlText w:val="•"/>
      <w:lvlJc w:val="left"/>
      <w:pPr>
        <w:tabs>
          <w:tab w:val="num" w:pos="5760"/>
        </w:tabs>
        <w:ind w:left="5760" w:hanging="360"/>
      </w:pPr>
      <w:rPr>
        <w:rFonts w:ascii="Arial" w:hAnsi="Arial" w:hint="default"/>
      </w:rPr>
    </w:lvl>
    <w:lvl w:ilvl="8" w:tplc="2EDE68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9645F0"/>
    <w:multiLevelType w:val="hybridMultilevel"/>
    <w:tmpl w:val="72860080"/>
    <w:lvl w:ilvl="0" w:tplc="8ACC2634">
      <w:start w:val="1"/>
      <w:numFmt w:val="bullet"/>
      <w:lvlText w:val="•"/>
      <w:lvlJc w:val="left"/>
      <w:pPr>
        <w:tabs>
          <w:tab w:val="num" w:pos="720"/>
        </w:tabs>
        <w:ind w:left="720" w:hanging="360"/>
      </w:pPr>
      <w:rPr>
        <w:rFonts w:ascii="Arial" w:hAnsi="Arial" w:hint="default"/>
      </w:rPr>
    </w:lvl>
    <w:lvl w:ilvl="1" w:tplc="EB8AA1E2" w:tentative="1">
      <w:start w:val="1"/>
      <w:numFmt w:val="bullet"/>
      <w:lvlText w:val="•"/>
      <w:lvlJc w:val="left"/>
      <w:pPr>
        <w:tabs>
          <w:tab w:val="num" w:pos="1440"/>
        </w:tabs>
        <w:ind w:left="1440" w:hanging="360"/>
      </w:pPr>
      <w:rPr>
        <w:rFonts w:ascii="Arial" w:hAnsi="Arial" w:hint="default"/>
      </w:rPr>
    </w:lvl>
    <w:lvl w:ilvl="2" w:tplc="D9D43D1E" w:tentative="1">
      <w:start w:val="1"/>
      <w:numFmt w:val="bullet"/>
      <w:lvlText w:val="•"/>
      <w:lvlJc w:val="left"/>
      <w:pPr>
        <w:tabs>
          <w:tab w:val="num" w:pos="2160"/>
        </w:tabs>
        <w:ind w:left="2160" w:hanging="360"/>
      </w:pPr>
      <w:rPr>
        <w:rFonts w:ascii="Arial" w:hAnsi="Arial" w:hint="default"/>
      </w:rPr>
    </w:lvl>
    <w:lvl w:ilvl="3" w:tplc="F5A693AA" w:tentative="1">
      <w:start w:val="1"/>
      <w:numFmt w:val="bullet"/>
      <w:lvlText w:val="•"/>
      <w:lvlJc w:val="left"/>
      <w:pPr>
        <w:tabs>
          <w:tab w:val="num" w:pos="2880"/>
        </w:tabs>
        <w:ind w:left="2880" w:hanging="360"/>
      </w:pPr>
      <w:rPr>
        <w:rFonts w:ascii="Arial" w:hAnsi="Arial" w:hint="default"/>
      </w:rPr>
    </w:lvl>
    <w:lvl w:ilvl="4" w:tplc="4ED812BC" w:tentative="1">
      <w:start w:val="1"/>
      <w:numFmt w:val="bullet"/>
      <w:lvlText w:val="•"/>
      <w:lvlJc w:val="left"/>
      <w:pPr>
        <w:tabs>
          <w:tab w:val="num" w:pos="3600"/>
        </w:tabs>
        <w:ind w:left="3600" w:hanging="360"/>
      </w:pPr>
      <w:rPr>
        <w:rFonts w:ascii="Arial" w:hAnsi="Arial" w:hint="default"/>
      </w:rPr>
    </w:lvl>
    <w:lvl w:ilvl="5" w:tplc="FDCC24A0" w:tentative="1">
      <w:start w:val="1"/>
      <w:numFmt w:val="bullet"/>
      <w:lvlText w:val="•"/>
      <w:lvlJc w:val="left"/>
      <w:pPr>
        <w:tabs>
          <w:tab w:val="num" w:pos="4320"/>
        </w:tabs>
        <w:ind w:left="4320" w:hanging="360"/>
      </w:pPr>
      <w:rPr>
        <w:rFonts w:ascii="Arial" w:hAnsi="Arial" w:hint="default"/>
      </w:rPr>
    </w:lvl>
    <w:lvl w:ilvl="6" w:tplc="8F041CD2" w:tentative="1">
      <w:start w:val="1"/>
      <w:numFmt w:val="bullet"/>
      <w:lvlText w:val="•"/>
      <w:lvlJc w:val="left"/>
      <w:pPr>
        <w:tabs>
          <w:tab w:val="num" w:pos="5040"/>
        </w:tabs>
        <w:ind w:left="5040" w:hanging="360"/>
      </w:pPr>
      <w:rPr>
        <w:rFonts w:ascii="Arial" w:hAnsi="Arial" w:hint="default"/>
      </w:rPr>
    </w:lvl>
    <w:lvl w:ilvl="7" w:tplc="E44A89B8" w:tentative="1">
      <w:start w:val="1"/>
      <w:numFmt w:val="bullet"/>
      <w:lvlText w:val="•"/>
      <w:lvlJc w:val="left"/>
      <w:pPr>
        <w:tabs>
          <w:tab w:val="num" w:pos="5760"/>
        </w:tabs>
        <w:ind w:left="5760" w:hanging="360"/>
      </w:pPr>
      <w:rPr>
        <w:rFonts w:ascii="Arial" w:hAnsi="Arial" w:hint="default"/>
      </w:rPr>
    </w:lvl>
    <w:lvl w:ilvl="8" w:tplc="C164CD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B45069"/>
    <w:multiLevelType w:val="hybridMultilevel"/>
    <w:tmpl w:val="2D3492D8"/>
    <w:lvl w:ilvl="0" w:tplc="DA6286E4">
      <w:start w:val="1"/>
      <w:numFmt w:val="bullet"/>
      <w:lvlText w:val="•"/>
      <w:lvlJc w:val="left"/>
      <w:pPr>
        <w:tabs>
          <w:tab w:val="num" w:pos="720"/>
        </w:tabs>
        <w:ind w:left="720" w:hanging="360"/>
      </w:pPr>
      <w:rPr>
        <w:rFonts w:ascii="Arial" w:hAnsi="Arial" w:hint="default"/>
      </w:rPr>
    </w:lvl>
    <w:lvl w:ilvl="1" w:tplc="49BAE1A2" w:tentative="1">
      <w:start w:val="1"/>
      <w:numFmt w:val="bullet"/>
      <w:lvlText w:val="•"/>
      <w:lvlJc w:val="left"/>
      <w:pPr>
        <w:tabs>
          <w:tab w:val="num" w:pos="1440"/>
        </w:tabs>
        <w:ind w:left="1440" w:hanging="360"/>
      </w:pPr>
      <w:rPr>
        <w:rFonts w:ascii="Arial" w:hAnsi="Arial" w:hint="default"/>
      </w:rPr>
    </w:lvl>
    <w:lvl w:ilvl="2" w:tplc="BA8073B2" w:tentative="1">
      <w:start w:val="1"/>
      <w:numFmt w:val="bullet"/>
      <w:lvlText w:val="•"/>
      <w:lvlJc w:val="left"/>
      <w:pPr>
        <w:tabs>
          <w:tab w:val="num" w:pos="2160"/>
        </w:tabs>
        <w:ind w:left="2160" w:hanging="360"/>
      </w:pPr>
      <w:rPr>
        <w:rFonts w:ascii="Arial" w:hAnsi="Arial" w:hint="default"/>
      </w:rPr>
    </w:lvl>
    <w:lvl w:ilvl="3" w:tplc="D1D2DAA8" w:tentative="1">
      <w:start w:val="1"/>
      <w:numFmt w:val="bullet"/>
      <w:lvlText w:val="•"/>
      <w:lvlJc w:val="left"/>
      <w:pPr>
        <w:tabs>
          <w:tab w:val="num" w:pos="2880"/>
        </w:tabs>
        <w:ind w:left="2880" w:hanging="360"/>
      </w:pPr>
      <w:rPr>
        <w:rFonts w:ascii="Arial" w:hAnsi="Arial" w:hint="default"/>
      </w:rPr>
    </w:lvl>
    <w:lvl w:ilvl="4" w:tplc="FF80831C" w:tentative="1">
      <w:start w:val="1"/>
      <w:numFmt w:val="bullet"/>
      <w:lvlText w:val="•"/>
      <w:lvlJc w:val="left"/>
      <w:pPr>
        <w:tabs>
          <w:tab w:val="num" w:pos="3600"/>
        </w:tabs>
        <w:ind w:left="3600" w:hanging="360"/>
      </w:pPr>
      <w:rPr>
        <w:rFonts w:ascii="Arial" w:hAnsi="Arial" w:hint="default"/>
      </w:rPr>
    </w:lvl>
    <w:lvl w:ilvl="5" w:tplc="283A904E" w:tentative="1">
      <w:start w:val="1"/>
      <w:numFmt w:val="bullet"/>
      <w:lvlText w:val="•"/>
      <w:lvlJc w:val="left"/>
      <w:pPr>
        <w:tabs>
          <w:tab w:val="num" w:pos="4320"/>
        </w:tabs>
        <w:ind w:left="4320" w:hanging="360"/>
      </w:pPr>
      <w:rPr>
        <w:rFonts w:ascii="Arial" w:hAnsi="Arial" w:hint="default"/>
      </w:rPr>
    </w:lvl>
    <w:lvl w:ilvl="6" w:tplc="6C2403F4" w:tentative="1">
      <w:start w:val="1"/>
      <w:numFmt w:val="bullet"/>
      <w:lvlText w:val="•"/>
      <w:lvlJc w:val="left"/>
      <w:pPr>
        <w:tabs>
          <w:tab w:val="num" w:pos="5040"/>
        </w:tabs>
        <w:ind w:left="5040" w:hanging="360"/>
      </w:pPr>
      <w:rPr>
        <w:rFonts w:ascii="Arial" w:hAnsi="Arial" w:hint="default"/>
      </w:rPr>
    </w:lvl>
    <w:lvl w:ilvl="7" w:tplc="F9A6E5FE" w:tentative="1">
      <w:start w:val="1"/>
      <w:numFmt w:val="bullet"/>
      <w:lvlText w:val="•"/>
      <w:lvlJc w:val="left"/>
      <w:pPr>
        <w:tabs>
          <w:tab w:val="num" w:pos="5760"/>
        </w:tabs>
        <w:ind w:left="5760" w:hanging="360"/>
      </w:pPr>
      <w:rPr>
        <w:rFonts w:ascii="Arial" w:hAnsi="Arial" w:hint="default"/>
      </w:rPr>
    </w:lvl>
    <w:lvl w:ilvl="8" w:tplc="DC9E26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CDD5EEC"/>
    <w:multiLevelType w:val="hybridMultilevel"/>
    <w:tmpl w:val="9B42D76E"/>
    <w:lvl w:ilvl="0" w:tplc="22F433AE">
      <w:start w:val="1"/>
      <w:numFmt w:val="bullet"/>
      <w:lvlText w:val="•"/>
      <w:lvlJc w:val="left"/>
      <w:pPr>
        <w:tabs>
          <w:tab w:val="num" w:pos="720"/>
        </w:tabs>
        <w:ind w:left="720" w:hanging="360"/>
      </w:pPr>
      <w:rPr>
        <w:rFonts w:ascii="Arial" w:hAnsi="Arial" w:hint="default"/>
      </w:rPr>
    </w:lvl>
    <w:lvl w:ilvl="1" w:tplc="F4502324" w:tentative="1">
      <w:start w:val="1"/>
      <w:numFmt w:val="bullet"/>
      <w:lvlText w:val="•"/>
      <w:lvlJc w:val="left"/>
      <w:pPr>
        <w:tabs>
          <w:tab w:val="num" w:pos="1440"/>
        </w:tabs>
        <w:ind w:left="1440" w:hanging="360"/>
      </w:pPr>
      <w:rPr>
        <w:rFonts w:ascii="Arial" w:hAnsi="Arial" w:hint="default"/>
      </w:rPr>
    </w:lvl>
    <w:lvl w:ilvl="2" w:tplc="5D18D632" w:tentative="1">
      <w:start w:val="1"/>
      <w:numFmt w:val="bullet"/>
      <w:lvlText w:val="•"/>
      <w:lvlJc w:val="left"/>
      <w:pPr>
        <w:tabs>
          <w:tab w:val="num" w:pos="2160"/>
        </w:tabs>
        <w:ind w:left="2160" w:hanging="360"/>
      </w:pPr>
      <w:rPr>
        <w:rFonts w:ascii="Arial" w:hAnsi="Arial" w:hint="default"/>
      </w:rPr>
    </w:lvl>
    <w:lvl w:ilvl="3" w:tplc="D1B6B57A" w:tentative="1">
      <w:start w:val="1"/>
      <w:numFmt w:val="bullet"/>
      <w:lvlText w:val="•"/>
      <w:lvlJc w:val="left"/>
      <w:pPr>
        <w:tabs>
          <w:tab w:val="num" w:pos="2880"/>
        </w:tabs>
        <w:ind w:left="2880" w:hanging="360"/>
      </w:pPr>
      <w:rPr>
        <w:rFonts w:ascii="Arial" w:hAnsi="Arial" w:hint="default"/>
      </w:rPr>
    </w:lvl>
    <w:lvl w:ilvl="4" w:tplc="ABCE92A2" w:tentative="1">
      <w:start w:val="1"/>
      <w:numFmt w:val="bullet"/>
      <w:lvlText w:val="•"/>
      <w:lvlJc w:val="left"/>
      <w:pPr>
        <w:tabs>
          <w:tab w:val="num" w:pos="3600"/>
        </w:tabs>
        <w:ind w:left="3600" w:hanging="360"/>
      </w:pPr>
      <w:rPr>
        <w:rFonts w:ascii="Arial" w:hAnsi="Arial" w:hint="default"/>
      </w:rPr>
    </w:lvl>
    <w:lvl w:ilvl="5" w:tplc="CA0A8FC0" w:tentative="1">
      <w:start w:val="1"/>
      <w:numFmt w:val="bullet"/>
      <w:lvlText w:val="•"/>
      <w:lvlJc w:val="left"/>
      <w:pPr>
        <w:tabs>
          <w:tab w:val="num" w:pos="4320"/>
        </w:tabs>
        <w:ind w:left="4320" w:hanging="360"/>
      </w:pPr>
      <w:rPr>
        <w:rFonts w:ascii="Arial" w:hAnsi="Arial" w:hint="default"/>
      </w:rPr>
    </w:lvl>
    <w:lvl w:ilvl="6" w:tplc="21F647F0" w:tentative="1">
      <w:start w:val="1"/>
      <w:numFmt w:val="bullet"/>
      <w:lvlText w:val="•"/>
      <w:lvlJc w:val="left"/>
      <w:pPr>
        <w:tabs>
          <w:tab w:val="num" w:pos="5040"/>
        </w:tabs>
        <w:ind w:left="5040" w:hanging="360"/>
      </w:pPr>
      <w:rPr>
        <w:rFonts w:ascii="Arial" w:hAnsi="Arial" w:hint="default"/>
      </w:rPr>
    </w:lvl>
    <w:lvl w:ilvl="7" w:tplc="20D8785E" w:tentative="1">
      <w:start w:val="1"/>
      <w:numFmt w:val="bullet"/>
      <w:lvlText w:val="•"/>
      <w:lvlJc w:val="left"/>
      <w:pPr>
        <w:tabs>
          <w:tab w:val="num" w:pos="5760"/>
        </w:tabs>
        <w:ind w:left="5760" w:hanging="360"/>
      </w:pPr>
      <w:rPr>
        <w:rFonts w:ascii="Arial" w:hAnsi="Arial" w:hint="default"/>
      </w:rPr>
    </w:lvl>
    <w:lvl w:ilvl="8" w:tplc="233C11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A15706E"/>
    <w:multiLevelType w:val="hybridMultilevel"/>
    <w:tmpl w:val="E480C37A"/>
    <w:lvl w:ilvl="0" w:tplc="A7ACF200">
      <w:start w:val="1"/>
      <w:numFmt w:val="bullet"/>
      <w:lvlText w:val="•"/>
      <w:lvlJc w:val="left"/>
      <w:pPr>
        <w:tabs>
          <w:tab w:val="num" w:pos="720"/>
        </w:tabs>
        <w:ind w:left="720" w:hanging="360"/>
      </w:pPr>
      <w:rPr>
        <w:rFonts w:ascii="Arial" w:hAnsi="Arial" w:hint="default"/>
      </w:rPr>
    </w:lvl>
    <w:lvl w:ilvl="1" w:tplc="9F74BC7A" w:tentative="1">
      <w:start w:val="1"/>
      <w:numFmt w:val="bullet"/>
      <w:lvlText w:val="•"/>
      <w:lvlJc w:val="left"/>
      <w:pPr>
        <w:tabs>
          <w:tab w:val="num" w:pos="1440"/>
        </w:tabs>
        <w:ind w:left="1440" w:hanging="360"/>
      </w:pPr>
      <w:rPr>
        <w:rFonts w:ascii="Arial" w:hAnsi="Arial" w:hint="default"/>
      </w:rPr>
    </w:lvl>
    <w:lvl w:ilvl="2" w:tplc="4ED6F5C8" w:tentative="1">
      <w:start w:val="1"/>
      <w:numFmt w:val="bullet"/>
      <w:lvlText w:val="•"/>
      <w:lvlJc w:val="left"/>
      <w:pPr>
        <w:tabs>
          <w:tab w:val="num" w:pos="2160"/>
        </w:tabs>
        <w:ind w:left="2160" w:hanging="360"/>
      </w:pPr>
      <w:rPr>
        <w:rFonts w:ascii="Arial" w:hAnsi="Arial" w:hint="default"/>
      </w:rPr>
    </w:lvl>
    <w:lvl w:ilvl="3" w:tplc="ABA683DA" w:tentative="1">
      <w:start w:val="1"/>
      <w:numFmt w:val="bullet"/>
      <w:lvlText w:val="•"/>
      <w:lvlJc w:val="left"/>
      <w:pPr>
        <w:tabs>
          <w:tab w:val="num" w:pos="2880"/>
        </w:tabs>
        <w:ind w:left="2880" w:hanging="360"/>
      </w:pPr>
      <w:rPr>
        <w:rFonts w:ascii="Arial" w:hAnsi="Arial" w:hint="default"/>
      </w:rPr>
    </w:lvl>
    <w:lvl w:ilvl="4" w:tplc="A964FA58" w:tentative="1">
      <w:start w:val="1"/>
      <w:numFmt w:val="bullet"/>
      <w:lvlText w:val="•"/>
      <w:lvlJc w:val="left"/>
      <w:pPr>
        <w:tabs>
          <w:tab w:val="num" w:pos="3600"/>
        </w:tabs>
        <w:ind w:left="3600" w:hanging="360"/>
      </w:pPr>
      <w:rPr>
        <w:rFonts w:ascii="Arial" w:hAnsi="Arial" w:hint="default"/>
      </w:rPr>
    </w:lvl>
    <w:lvl w:ilvl="5" w:tplc="A0426F30" w:tentative="1">
      <w:start w:val="1"/>
      <w:numFmt w:val="bullet"/>
      <w:lvlText w:val="•"/>
      <w:lvlJc w:val="left"/>
      <w:pPr>
        <w:tabs>
          <w:tab w:val="num" w:pos="4320"/>
        </w:tabs>
        <w:ind w:left="4320" w:hanging="360"/>
      </w:pPr>
      <w:rPr>
        <w:rFonts w:ascii="Arial" w:hAnsi="Arial" w:hint="default"/>
      </w:rPr>
    </w:lvl>
    <w:lvl w:ilvl="6" w:tplc="27706AC2" w:tentative="1">
      <w:start w:val="1"/>
      <w:numFmt w:val="bullet"/>
      <w:lvlText w:val="•"/>
      <w:lvlJc w:val="left"/>
      <w:pPr>
        <w:tabs>
          <w:tab w:val="num" w:pos="5040"/>
        </w:tabs>
        <w:ind w:left="5040" w:hanging="360"/>
      </w:pPr>
      <w:rPr>
        <w:rFonts w:ascii="Arial" w:hAnsi="Arial" w:hint="default"/>
      </w:rPr>
    </w:lvl>
    <w:lvl w:ilvl="7" w:tplc="21148224" w:tentative="1">
      <w:start w:val="1"/>
      <w:numFmt w:val="bullet"/>
      <w:lvlText w:val="•"/>
      <w:lvlJc w:val="left"/>
      <w:pPr>
        <w:tabs>
          <w:tab w:val="num" w:pos="5760"/>
        </w:tabs>
        <w:ind w:left="5760" w:hanging="360"/>
      </w:pPr>
      <w:rPr>
        <w:rFonts w:ascii="Arial" w:hAnsi="Arial" w:hint="default"/>
      </w:rPr>
    </w:lvl>
    <w:lvl w:ilvl="8" w:tplc="1FD6A17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A2"/>
    <w:rsid w:val="001B4B2C"/>
    <w:rsid w:val="003E7CC7"/>
    <w:rsid w:val="0055341F"/>
    <w:rsid w:val="00653603"/>
    <w:rsid w:val="00992937"/>
    <w:rsid w:val="00A21B92"/>
    <w:rsid w:val="00A4259B"/>
    <w:rsid w:val="00A45F4E"/>
    <w:rsid w:val="00A93A17"/>
    <w:rsid w:val="00AC58FE"/>
    <w:rsid w:val="00C80F96"/>
    <w:rsid w:val="00D52936"/>
    <w:rsid w:val="00E4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2DD5"/>
  <w15:chartTrackingRefBased/>
  <w15:docId w15:val="{E8444C44-4282-4B2F-84FC-17442212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A2"/>
  </w:style>
  <w:style w:type="paragraph" w:styleId="Heading2">
    <w:name w:val="heading 2"/>
    <w:basedOn w:val="Normal"/>
    <w:next w:val="Normal"/>
    <w:link w:val="Heading2Char"/>
    <w:uiPriority w:val="9"/>
    <w:semiHidden/>
    <w:unhideWhenUsed/>
    <w:qFormat/>
    <w:rsid w:val="001B4B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45C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5CA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5C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B4B2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1B4B2C"/>
    <w:rPr>
      <w:color w:val="0000FF"/>
      <w:u w:val="single"/>
    </w:rPr>
  </w:style>
  <w:style w:type="character" w:customStyle="1" w:styleId="Title1">
    <w:name w:val="Title1"/>
    <w:basedOn w:val="DefaultParagraphFont"/>
    <w:rsid w:val="00A21B92"/>
  </w:style>
  <w:style w:type="character" w:customStyle="1" w:styleId="author">
    <w:name w:val="author"/>
    <w:basedOn w:val="DefaultParagraphFont"/>
    <w:rsid w:val="00A21B92"/>
  </w:style>
  <w:style w:type="character" w:styleId="Strong">
    <w:name w:val="Strong"/>
    <w:basedOn w:val="DefaultParagraphFont"/>
    <w:uiPriority w:val="22"/>
    <w:qFormat/>
    <w:rsid w:val="00A21B92"/>
    <w:rPr>
      <w:b/>
      <w:bCs/>
    </w:rPr>
  </w:style>
  <w:style w:type="paragraph" w:styleId="ListParagraph">
    <w:name w:val="List Paragraph"/>
    <w:basedOn w:val="Normal"/>
    <w:uiPriority w:val="34"/>
    <w:qFormat/>
    <w:rsid w:val="00A45F4E"/>
    <w:pPr>
      <w:ind w:left="720"/>
      <w:contextualSpacing/>
    </w:pPr>
  </w:style>
  <w:style w:type="paragraph" w:styleId="NoSpacing">
    <w:name w:val="No Spacing"/>
    <w:uiPriority w:val="1"/>
    <w:qFormat/>
    <w:rsid w:val="00A425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855598">
      <w:bodyDiv w:val="1"/>
      <w:marLeft w:val="0"/>
      <w:marRight w:val="0"/>
      <w:marTop w:val="0"/>
      <w:marBottom w:val="0"/>
      <w:divBdr>
        <w:top w:val="none" w:sz="0" w:space="0" w:color="auto"/>
        <w:left w:val="none" w:sz="0" w:space="0" w:color="auto"/>
        <w:bottom w:val="none" w:sz="0" w:space="0" w:color="auto"/>
        <w:right w:val="none" w:sz="0" w:space="0" w:color="auto"/>
      </w:divBdr>
    </w:div>
    <w:div w:id="154868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ahp.creighton.edu/current-students/chaplain-services/ignatian-valu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Maney, Jennifer</dc:creator>
  <cp:keywords/>
  <dc:description/>
  <cp:lastModifiedBy>Raynor Library Information Desk</cp:lastModifiedBy>
  <cp:revision>6</cp:revision>
  <dcterms:created xsi:type="dcterms:W3CDTF">2019-04-24T23:27:00Z</dcterms:created>
  <dcterms:modified xsi:type="dcterms:W3CDTF">2019-05-01T00:01:00Z</dcterms:modified>
</cp:coreProperties>
</file>