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44E35" w14:textId="7DDEECC7" w:rsidR="00012FE9" w:rsidRPr="003751FC" w:rsidRDefault="00012FE9" w:rsidP="00CA0C7C">
      <w:pPr>
        <w:jc w:val="center"/>
        <w:rPr>
          <w:rFonts w:ascii="Tahoma" w:eastAsia="Times New Roman" w:hAnsi="Tahoma" w:cs="Tahoma"/>
          <w:b/>
          <w:bCs/>
          <w:sz w:val="24"/>
          <w:szCs w:val="24"/>
        </w:rPr>
      </w:pPr>
      <w:bookmarkStart w:id="0" w:name="_GoBack"/>
      <w:r w:rsidRPr="003751FC">
        <w:rPr>
          <w:rFonts w:ascii="Tahoma" w:eastAsia="Times New Roman" w:hAnsi="Tahoma" w:cs="Tahoma"/>
          <w:b/>
          <w:bCs/>
          <w:sz w:val="24"/>
          <w:szCs w:val="24"/>
        </w:rPr>
        <w:t>Post Video Questions</w:t>
      </w:r>
    </w:p>
    <w:bookmarkEnd w:id="0"/>
    <w:p w14:paraId="6C2E99A8" w14:textId="26C0F759" w:rsidR="003751FC" w:rsidRPr="003751FC" w:rsidRDefault="003751FC" w:rsidP="00CA0C7C">
      <w:pPr>
        <w:rPr>
          <w:rFonts w:ascii="Tahoma" w:eastAsia="Times New Roman" w:hAnsi="Tahoma" w:cs="Tahoma"/>
          <w:b/>
          <w:bCs/>
          <w:sz w:val="24"/>
          <w:szCs w:val="24"/>
        </w:rPr>
      </w:pPr>
      <w:r w:rsidRPr="003751FC">
        <w:rPr>
          <w:rFonts w:ascii="Tahoma" w:eastAsia="Times New Roman" w:hAnsi="Tahoma" w:cs="Tahoma"/>
          <w:b/>
          <w:bCs/>
          <w:sz w:val="24"/>
          <w:szCs w:val="24"/>
        </w:rPr>
        <w:t>Faculty</w:t>
      </w:r>
    </w:p>
    <w:p w14:paraId="00523D2D" w14:textId="7A6000A7" w:rsidR="00012FE9" w:rsidRPr="00CA0C7C" w:rsidRDefault="00012FE9" w:rsidP="00CA0C7C">
      <w:pPr>
        <w:pStyle w:val="ListParagraph"/>
        <w:numPr>
          <w:ilvl w:val="0"/>
          <w:numId w:val="7"/>
        </w:numPr>
        <w:rPr>
          <w:rFonts w:ascii="Tahoma" w:eastAsia="Times New Roman" w:hAnsi="Tahoma" w:cs="Tahoma"/>
          <w:sz w:val="24"/>
          <w:szCs w:val="24"/>
        </w:rPr>
      </w:pPr>
      <w:r w:rsidRPr="00CA0C7C">
        <w:rPr>
          <w:rFonts w:ascii="Tahoma" w:eastAsia="Times New Roman" w:hAnsi="Tahoma" w:cs="Tahoma"/>
          <w:sz w:val="24"/>
          <w:szCs w:val="24"/>
        </w:rPr>
        <w:t>How does this course further the idea of “Women and Men for and with others?</w:t>
      </w:r>
    </w:p>
    <w:p w14:paraId="3224FE20" w14:textId="2CA9CEE1" w:rsidR="00012FE9" w:rsidRPr="00CA0C7C" w:rsidRDefault="00012FE9" w:rsidP="00CA0C7C">
      <w:pPr>
        <w:pStyle w:val="ListParagraph"/>
        <w:numPr>
          <w:ilvl w:val="0"/>
          <w:numId w:val="7"/>
        </w:numPr>
        <w:rPr>
          <w:rFonts w:ascii="Tahoma" w:eastAsia="Times New Roman" w:hAnsi="Tahoma" w:cs="Tahoma"/>
          <w:sz w:val="24"/>
          <w:szCs w:val="24"/>
        </w:rPr>
      </w:pPr>
      <w:r w:rsidRPr="00CA0C7C">
        <w:rPr>
          <w:rFonts w:ascii="Tahoma" w:eastAsia="Times New Roman" w:hAnsi="Tahoma" w:cs="Tahoma"/>
          <w:sz w:val="24"/>
          <w:szCs w:val="24"/>
        </w:rPr>
        <w:t>How will the knowledge gained in this course contribute to the world and common good?</w:t>
      </w:r>
    </w:p>
    <w:p w14:paraId="720F9499" w14:textId="06BFD7CD" w:rsidR="00012FE9" w:rsidRPr="00CA0C7C" w:rsidRDefault="00012FE9" w:rsidP="00CA0C7C">
      <w:pPr>
        <w:pStyle w:val="ListParagraph"/>
        <w:numPr>
          <w:ilvl w:val="0"/>
          <w:numId w:val="7"/>
        </w:numPr>
        <w:rPr>
          <w:rFonts w:ascii="Tahoma" w:eastAsia="Times New Roman" w:hAnsi="Tahoma" w:cs="Tahoma"/>
          <w:sz w:val="24"/>
          <w:szCs w:val="24"/>
        </w:rPr>
      </w:pPr>
      <w:r w:rsidRPr="00CA0C7C">
        <w:rPr>
          <w:rFonts w:ascii="Tahoma" w:eastAsia="Times New Roman" w:hAnsi="Tahoma" w:cs="Tahoma"/>
          <w:sz w:val="24"/>
          <w:szCs w:val="24"/>
        </w:rPr>
        <w:t xml:space="preserve">How will the class’s methods of </w:t>
      </w:r>
      <w:r w:rsidR="00942DD3" w:rsidRPr="00CA0C7C">
        <w:rPr>
          <w:rFonts w:ascii="Tahoma" w:eastAsia="Times New Roman" w:hAnsi="Tahoma" w:cs="Tahoma"/>
          <w:sz w:val="24"/>
          <w:szCs w:val="24"/>
        </w:rPr>
        <w:t>inquiry</w:t>
      </w:r>
      <w:r w:rsidRPr="00CA0C7C">
        <w:rPr>
          <w:rFonts w:ascii="Tahoma" w:eastAsia="Times New Roman" w:hAnsi="Tahoma" w:cs="Tahoma"/>
          <w:sz w:val="24"/>
          <w:szCs w:val="24"/>
        </w:rPr>
        <w:t xml:space="preserve"> and participation in its learning community further my student’s character development?</w:t>
      </w:r>
    </w:p>
    <w:p w14:paraId="41D41FA0" w14:textId="3390E528" w:rsidR="00012FE9" w:rsidRPr="00CA0C7C" w:rsidRDefault="00012FE9" w:rsidP="00CA0C7C">
      <w:pPr>
        <w:pStyle w:val="ListParagraph"/>
        <w:numPr>
          <w:ilvl w:val="0"/>
          <w:numId w:val="7"/>
        </w:numPr>
        <w:rPr>
          <w:rFonts w:ascii="Tahoma" w:eastAsia="Times New Roman" w:hAnsi="Tahoma" w:cs="Tahoma"/>
          <w:sz w:val="24"/>
          <w:szCs w:val="24"/>
        </w:rPr>
      </w:pPr>
      <w:r w:rsidRPr="00CA0C7C">
        <w:rPr>
          <w:rFonts w:ascii="Tahoma" w:eastAsia="Times New Roman" w:hAnsi="Tahoma" w:cs="Tahoma"/>
          <w:sz w:val="24"/>
          <w:szCs w:val="24"/>
        </w:rPr>
        <w:t>How will the lens of this course assist students in understanding the compelling issues of the day and have the skills to engage in constructive dialogue about them?</w:t>
      </w:r>
    </w:p>
    <w:p w14:paraId="03714A36" w14:textId="2C38B7BC" w:rsidR="003751FC" w:rsidRPr="003751FC" w:rsidRDefault="003751FC" w:rsidP="00CA0C7C">
      <w:pPr>
        <w:rPr>
          <w:rFonts w:ascii="Tahoma" w:eastAsia="Times New Roman" w:hAnsi="Tahoma" w:cs="Tahoma"/>
          <w:sz w:val="24"/>
          <w:szCs w:val="24"/>
        </w:rPr>
      </w:pPr>
    </w:p>
    <w:p w14:paraId="16ED7107" w14:textId="6193AA9B" w:rsidR="003751FC" w:rsidRPr="003751FC" w:rsidRDefault="003751FC" w:rsidP="00CA0C7C">
      <w:pPr>
        <w:rPr>
          <w:rFonts w:ascii="Tahoma" w:eastAsia="Times New Roman" w:hAnsi="Tahoma" w:cs="Tahoma"/>
          <w:b/>
          <w:sz w:val="24"/>
          <w:szCs w:val="24"/>
        </w:rPr>
      </w:pPr>
      <w:r w:rsidRPr="003751FC">
        <w:rPr>
          <w:rFonts w:ascii="Tahoma" w:eastAsia="Times New Roman" w:hAnsi="Tahoma" w:cs="Tahoma"/>
          <w:b/>
          <w:sz w:val="24"/>
          <w:szCs w:val="24"/>
        </w:rPr>
        <w:t>Students</w:t>
      </w:r>
    </w:p>
    <w:p w14:paraId="3228E330" w14:textId="2669985A" w:rsidR="003751FC" w:rsidRPr="00CA0C7C" w:rsidRDefault="003751FC" w:rsidP="00CA0C7C">
      <w:pPr>
        <w:pStyle w:val="ListParagraph"/>
        <w:numPr>
          <w:ilvl w:val="0"/>
          <w:numId w:val="8"/>
        </w:numPr>
        <w:rPr>
          <w:rFonts w:ascii="Tahoma" w:eastAsiaTheme="minorHAnsi" w:hAnsi="Tahoma" w:cs="Tahoma"/>
          <w:sz w:val="24"/>
          <w:szCs w:val="24"/>
        </w:rPr>
      </w:pPr>
      <w:r w:rsidRPr="00CA0C7C">
        <w:rPr>
          <w:rFonts w:ascii="Tahoma" w:hAnsi="Tahoma" w:cs="Tahoma"/>
          <w:sz w:val="24"/>
          <w:szCs w:val="24"/>
        </w:rPr>
        <w:t>What attracted you to this course?</w:t>
      </w:r>
    </w:p>
    <w:p w14:paraId="65A06F05" w14:textId="3C066B9E" w:rsidR="003751FC" w:rsidRPr="00CA0C7C" w:rsidRDefault="003751FC" w:rsidP="00CA0C7C">
      <w:pPr>
        <w:pStyle w:val="ListParagraph"/>
        <w:numPr>
          <w:ilvl w:val="0"/>
          <w:numId w:val="8"/>
        </w:numPr>
        <w:rPr>
          <w:rFonts w:ascii="Tahoma" w:hAnsi="Tahoma" w:cs="Tahoma"/>
          <w:sz w:val="24"/>
          <w:szCs w:val="24"/>
        </w:rPr>
      </w:pPr>
      <w:r w:rsidRPr="00CA0C7C">
        <w:rPr>
          <w:rFonts w:ascii="Tahoma" w:hAnsi="Tahoma" w:cs="Tahoma"/>
          <w:sz w:val="24"/>
          <w:szCs w:val="24"/>
        </w:rPr>
        <w:t>How will it help you better understand yourself and the world?</w:t>
      </w:r>
    </w:p>
    <w:p w14:paraId="56CFF0B3" w14:textId="5D5B6BB5" w:rsidR="003751FC" w:rsidRPr="00CA0C7C" w:rsidRDefault="003751FC" w:rsidP="00CA0C7C">
      <w:pPr>
        <w:pStyle w:val="ListParagraph"/>
        <w:numPr>
          <w:ilvl w:val="0"/>
          <w:numId w:val="8"/>
        </w:numPr>
        <w:rPr>
          <w:rFonts w:ascii="Tahoma" w:hAnsi="Tahoma" w:cs="Tahoma"/>
          <w:sz w:val="24"/>
          <w:szCs w:val="24"/>
        </w:rPr>
      </w:pPr>
      <w:r w:rsidRPr="00CA0C7C">
        <w:rPr>
          <w:rFonts w:ascii="Tahoma" w:hAnsi="Tahoma" w:cs="Tahoma"/>
          <w:sz w:val="24"/>
          <w:szCs w:val="24"/>
        </w:rPr>
        <w:t>How do you hope to apply the knowledge you gain?</w:t>
      </w:r>
    </w:p>
    <w:p w14:paraId="0251F3B9" w14:textId="173FDA65" w:rsidR="003751FC" w:rsidRPr="00CA0C7C" w:rsidRDefault="003751FC" w:rsidP="00CA0C7C">
      <w:pPr>
        <w:pStyle w:val="ListParagraph"/>
        <w:numPr>
          <w:ilvl w:val="0"/>
          <w:numId w:val="8"/>
        </w:numPr>
        <w:rPr>
          <w:rFonts w:ascii="Tahoma" w:hAnsi="Tahoma" w:cs="Tahoma"/>
          <w:sz w:val="24"/>
          <w:szCs w:val="24"/>
        </w:rPr>
      </w:pPr>
      <w:r w:rsidRPr="00CA0C7C">
        <w:rPr>
          <w:rFonts w:ascii="Tahoma" w:hAnsi="Tahoma" w:cs="Tahoma"/>
          <w:sz w:val="24"/>
          <w:szCs w:val="24"/>
        </w:rPr>
        <w:t>How do you see this course fitting into your uniquely Jesuit education?</w:t>
      </w:r>
    </w:p>
    <w:p w14:paraId="1CFFBAE1" w14:textId="07AA0DCA" w:rsidR="003751FC" w:rsidRPr="00CA0C7C" w:rsidRDefault="003751FC" w:rsidP="00CA0C7C">
      <w:pPr>
        <w:pStyle w:val="ListParagraph"/>
        <w:numPr>
          <w:ilvl w:val="0"/>
          <w:numId w:val="8"/>
        </w:numPr>
        <w:rPr>
          <w:rFonts w:ascii="Tahoma" w:hAnsi="Tahoma" w:cs="Tahoma"/>
          <w:sz w:val="24"/>
          <w:szCs w:val="24"/>
        </w:rPr>
      </w:pPr>
      <w:r w:rsidRPr="00CA0C7C">
        <w:rPr>
          <w:rFonts w:ascii="Tahoma" w:hAnsi="Tahoma" w:cs="Tahoma"/>
          <w:sz w:val="24"/>
          <w:szCs w:val="24"/>
        </w:rPr>
        <w:t>What gifts will you bring to the learning community?</w:t>
      </w:r>
    </w:p>
    <w:p w14:paraId="699024C3" w14:textId="77777777" w:rsidR="003751FC" w:rsidRPr="003751FC" w:rsidRDefault="003751FC" w:rsidP="00CA0C7C">
      <w:pPr>
        <w:rPr>
          <w:rFonts w:ascii="Tahoma" w:eastAsia="Times New Roman" w:hAnsi="Tahoma" w:cs="Tahoma"/>
          <w:sz w:val="24"/>
          <w:szCs w:val="24"/>
        </w:rPr>
      </w:pPr>
    </w:p>
    <w:p w14:paraId="402DA6B9" w14:textId="77777777" w:rsidR="00012FE9" w:rsidRPr="003751FC" w:rsidRDefault="00012FE9" w:rsidP="00CA0C7C">
      <w:pPr>
        <w:ind w:firstLine="720"/>
        <w:rPr>
          <w:rFonts w:ascii="Tahoma" w:eastAsia="Times New Roman" w:hAnsi="Tahoma" w:cs="Tahoma"/>
          <w:sz w:val="24"/>
          <w:szCs w:val="24"/>
        </w:rPr>
      </w:pPr>
    </w:p>
    <w:p w14:paraId="121B2FFC" w14:textId="464CDF03" w:rsidR="00012FE9" w:rsidRPr="003751FC" w:rsidRDefault="00012FE9" w:rsidP="00CA0C7C">
      <w:pPr>
        <w:rPr>
          <w:rFonts w:ascii="Tahoma" w:eastAsia="Times New Roman" w:hAnsi="Tahoma" w:cs="Tahoma"/>
          <w:b/>
          <w:bCs/>
          <w:sz w:val="24"/>
          <w:szCs w:val="24"/>
        </w:rPr>
      </w:pPr>
      <w:r w:rsidRPr="003751FC">
        <w:rPr>
          <w:rFonts w:ascii="Tahoma" w:eastAsia="Times New Roman" w:hAnsi="Tahoma" w:cs="Tahoma"/>
          <w:b/>
          <w:bCs/>
          <w:sz w:val="24"/>
          <w:szCs w:val="24"/>
        </w:rPr>
        <w:t>Ignatius’s Cannonball Moment</w:t>
      </w:r>
    </w:p>
    <w:p w14:paraId="246EAAA6" w14:textId="694832C6" w:rsidR="00012FE9" w:rsidRPr="003751FC" w:rsidRDefault="00012FE9" w:rsidP="00CA0C7C">
      <w:pPr>
        <w:rPr>
          <w:rFonts w:ascii="Tahoma" w:eastAsia="Times New Roman" w:hAnsi="Tahoma" w:cs="Tahoma"/>
          <w:sz w:val="24"/>
          <w:szCs w:val="24"/>
        </w:rPr>
      </w:pPr>
      <w:r w:rsidRPr="003751FC">
        <w:rPr>
          <w:rFonts w:ascii="Tahoma" w:eastAsia="Times New Roman" w:hAnsi="Tahoma" w:cs="Tahoma"/>
          <w:sz w:val="24"/>
          <w:szCs w:val="24"/>
        </w:rPr>
        <w:t xml:space="preserve">Ignatius’s leg was shattered at the Battle of Pamplona which </w:t>
      </w:r>
      <w:r w:rsidR="009569B0" w:rsidRPr="003751FC">
        <w:rPr>
          <w:rFonts w:ascii="Tahoma" w:eastAsia="Times New Roman" w:hAnsi="Tahoma" w:cs="Tahoma"/>
          <w:sz w:val="24"/>
          <w:szCs w:val="24"/>
        </w:rPr>
        <w:t>dramatically</w:t>
      </w:r>
      <w:r w:rsidRPr="003751FC">
        <w:rPr>
          <w:rFonts w:ascii="Tahoma" w:eastAsia="Times New Roman" w:hAnsi="Tahoma" w:cs="Tahoma"/>
          <w:sz w:val="24"/>
          <w:szCs w:val="24"/>
        </w:rPr>
        <w:t xml:space="preserve"> redirected the course of his life.  </w:t>
      </w:r>
      <w:r w:rsidR="00BA47B3" w:rsidRPr="003751FC">
        <w:rPr>
          <w:rFonts w:ascii="Tahoma" w:eastAsia="Times New Roman" w:hAnsi="Tahoma" w:cs="Tahoma"/>
          <w:sz w:val="24"/>
          <w:szCs w:val="24"/>
        </w:rPr>
        <w:t xml:space="preserve">Our own </w:t>
      </w:r>
      <w:r w:rsidR="009569B0" w:rsidRPr="003751FC">
        <w:rPr>
          <w:rFonts w:ascii="Tahoma" w:eastAsia="Times New Roman" w:hAnsi="Tahoma" w:cs="Tahoma"/>
          <w:sz w:val="24"/>
          <w:szCs w:val="24"/>
        </w:rPr>
        <w:t>cannonball</w:t>
      </w:r>
      <w:r w:rsidR="00BA47B3" w:rsidRPr="003751FC">
        <w:rPr>
          <w:rFonts w:ascii="Tahoma" w:eastAsia="Times New Roman" w:hAnsi="Tahoma" w:cs="Tahoma"/>
          <w:sz w:val="24"/>
          <w:szCs w:val="24"/>
        </w:rPr>
        <w:t xml:space="preserve"> </w:t>
      </w:r>
      <w:r w:rsidR="009569B0" w:rsidRPr="003751FC">
        <w:rPr>
          <w:rFonts w:ascii="Tahoma" w:eastAsia="Times New Roman" w:hAnsi="Tahoma" w:cs="Tahoma"/>
          <w:sz w:val="24"/>
          <w:szCs w:val="24"/>
        </w:rPr>
        <w:t>moments</w:t>
      </w:r>
      <w:r w:rsidR="00BA47B3" w:rsidRPr="003751FC">
        <w:rPr>
          <w:rFonts w:ascii="Tahoma" w:eastAsia="Times New Roman" w:hAnsi="Tahoma" w:cs="Tahoma"/>
          <w:sz w:val="24"/>
          <w:szCs w:val="24"/>
        </w:rPr>
        <w:t xml:space="preserve"> provide such opportunities for reflection for us as well.</w:t>
      </w:r>
    </w:p>
    <w:p w14:paraId="44955C39" w14:textId="2D912F7A" w:rsidR="00012FE9" w:rsidRPr="003751FC" w:rsidRDefault="00012FE9" w:rsidP="00CA0C7C">
      <w:pPr>
        <w:rPr>
          <w:rFonts w:ascii="Tahoma" w:eastAsia="Times New Roman" w:hAnsi="Tahoma" w:cs="Tahoma"/>
          <w:sz w:val="24"/>
          <w:szCs w:val="24"/>
        </w:rPr>
      </w:pPr>
      <w:r w:rsidRPr="003751FC">
        <w:rPr>
          <w:rFonts w:ascii="Tahoma" w:eastAsia="Times New Roman" w:hAnsi="Tahoma" w:cs="Tahoma"/>
          <w:sz w:val="24"/>
          <w:szCs w:val="24"/>
        </w:rPr>
        <w:t xml:space="preserve">Questions for Reflection &amp; </w:t>
      </w:r>
      <w:r w:rsidR="00BA47B3" w:rsidRPr="003751FC">
        <w:rPr>
          <w:rFonts w:ascii="Tahoma" w:eastAsia="Times New Roman" w:hAnsi="Tahoma" w:cs="Tahoma"/>
          <w:sz w:val="24"/>
          <w:szCs w:val="24"/>
        </w:rPr>
        <w:t>Discussion</w:t>
      </w:r>
      <w:r w:rsidRPr="003751FC">
        <w:rPr>
          <w:rFonts w:ascii="Tahoma" w:eastAsia="Times New Roman" w:hAnsi="Tahoma" w:cs="Tahoma"/>
          <w:sz w:val="24"/>
          <w:szCs w:val="24"/>
        </w:rPr>
        <w:t>:</w:t>
      </w:r>
    </w:p>
    <w:p w14:paraId="63492180" w14:textId="77777777" w:rsidR="00012FE9" w:rsidRPr="003751FC" w:rsidRDefault="00012FE9" w:rsidP="00CA0C7C">
      <w:pPr>
        <w:numPr>
          <w:ilvl w:val="0"/>
          <w:numId w:val="1"/>
        </w:numPr>
        <w:pBdr>
          <w:top w:val="nil"/>
          <w:left w:val="nil"/>
          <w:bottom w:val="nil"/>
          <w:right w:val="nil"/>
          <w:between w:val="nil"/>
        </w:pBdr>
        <w:rPr>
          <w:rFonts w:ascii="Tahoma" w:eastAsia="Times New Roman" w:hAnsi="Tahoma" w:cs="Tahoma"/>
          <w:color w:val="000000"/>
          <w:sz w:val="24"/>
          <w:szCs w:val="24"/>
        </w:rPr>
      </w:pPr>
      <w:r w:rsidRPr="003751FC">
        <w:rPr>
          <w:rFonts w:ascii="Tahoma" w:eastAsia="Times New Roman" w:hAnsi="Tahoma" w:cs="Tahoma"/>
          <w:color w:val="000000"/>
          <w:sz w:val="24"/>
          <w:szCs w:val="24"/>
        </w:rPr>
        <w:t>What “cannonball” moments have you borne witness to in yourself, family, or friends?</w:t>
      </w:r>
    </w:p>
    <w:p w14:paraId="079719F3" w14:textId="77777777" w:rsidR="00012FE9" w:rsidRPr="003751FC" w:rsidRDefault="00012FE9" w:rsidP="00CA0C7C">
      <w:pPr>
        <w:numPr>
          <w:ilvl w:val="0"/>
          <w:numId w:val="1"/>
        </w:numPr>
        <w:pBdr>
          <w:top w:val="nil"/>
          <w:left w:val="nil"/>
          <w:bottom w:val="nil"/>
          <w:right w:val="nil"/>
          <w:between w:val="nil"/>
        </w:pBdr>
        <w:rPr>
          <w:rFonts w:ascii="Tahoma" w:eastAsia="Times New Roman" w:hAnsi="Tahoma" w:cs="Tahoma"/>
          <w:color w:val="000000"/>
          <w:sz w:val="24"/>
          <w:szCs w:val="24"/>
        </w:rPr>
      </w:pPr>
      <w:r w:rsidRPr="003751FC">
        <w:rPr>
          <w:rFonts w:ascii="Tahoma" w:eastAsia="Times New Roman" w:hAnsi="Tahoma" w:cs="Tahoma"/>
          <w:color w:val="000000"/>
          <w:sz w:val="24"/>
          <w:szCs w:val="24"/>
        </w:rPr>
        <w:t xml:space="preserve">As an educator, how do you respond to disruptive moments in your own life in terms of how they shape you in your vocation? </w:t>
      </w:r>
    </w:p>
    <w:p w14:paraId="4ACB28B6" w14:textId="77777777" w:rsidR="00012FE9" w:rsidRPr="003751FC" w:rsidRDefault="00012FE9" w:rsidP="00CA0C7C">
      <w:pPr>
        <w:numPr>
          <w:ilvl w:val="0"/>
          <w:numId w:val="1"/>
        </w:numPr>
        <w:pBdr>
          <w:top w:val="nil"/>
          <w:left w:val="nil"/>
          <w:bottom w:val="nil"/>
          <w:right w:val="nil"/>
          <w:between w:val="nil"/>
        </w:pBdr>
        <w:rPr>
          <w:rFonts w:ascii="Tahoma" w:eastAsia="Times New Roman" w:hAnsi="Tahoma" w:cs="Tahoma"/>
          <w:color w:val="000000"/>
          <w:sz w:val="24"/>
          <w:szCs w:val="24"/>
        </w:rPr>
      </w:pPr>
      <w:r w:rsidRPr="003751FC">
        <w:rPr>
          <w:rFonts w:ascii="Tahoma" w:eastAsia="Times New Roman" w:hAnsi="Tahoma" w:cs="Tahoma"/>
          <w:color w:val="000000"/>
          <w:sz w:val="24"/>
          <w:szCs w:val="24"/>
        </w:rPr>
        <w:t>As an educator, how do you respond to disruptive moments in our shared experiences? How do they shape you as an educator going forward?</w:t>
      </w:r>
    </w:p>
    <w:p w14:paraId="6EE5B91D" w14:textId="77777777" w:rsidR="00012FE9" w:rsidRPr="003751FC" w:rsidRDefault="00012FE9" w:rsidP="00CA0C7C">
      <w:pPr>
        <w:numPr>
          <w:ilvl w:val="0"/>
          <w:numId w:val="1"/>
        </w:numPr>
        <w:pBdr>
          <w:top w:val="nil"/>
          <w:left w:val="nil"/>
          <w:bottom w:val="nil"/>
          <w:right w:val="nil"/>
          <w:between w:val="nil"/>
        </w:pBdr>
        <w:rPr>
          <w:rFonts w:ascii="Tahoma" w:eastAsia="Times New Roman" w:hAnsi="Tahoma" w:cs="Tahoma"/>
          <w:color w:val="000000"/>
          <w:sz w:val="24"/>
          <w:szCs w:val="24"/>
        </w:rPr>
      </w:pPr>
      <w:r w:rsidRPr="003751FC">
        <w:rPr>
          <w:rFonts w:ascii="Tahoma" w:eastAsia="Times New Roman" w:hAnsi="Tahoma" w:cs="Tahoma"/>
          <w:color w:val="000000"/>
          <w:sz w:val="24"/>
          <w:szCs w:val="24"/>
        </w:rPr>
        <w:t>How can disruptive moments call us to understand the nature of our humanness?</w:t>
      </w:r>
    </w:p>
    <w:p w14:paraId="7DFB760F" w14:textId="287E5C0E" w:rsidR="00012FE9" w:rsidRPr="003751FC" w:rsidRDefault="00BA47B3" w:rsidP="00CA0C7C">
      <w:pPr>
        <w:rPr>
          <w:rFonts w:ascii="Tahoma" w:eastAsia="Times New Roman" w:hAnsi="Tahoma" w:cs="Tahoma"/>
          <w:b/>
          <w:bCs/>
          <w:sz w:val="24"/>
          <w:szCs w:val="24"/>
        </w:rPr>
      </w:pPr>
      <w:r w:rsidRPr="003751FC">
        <w:rPr>
          <w:rFonts w:ascii="Tahoma" w:eastAsia="Times New Roman" w:hAnsi="Tahoma" w:cs="Tahoma"/>
          <w:b/>
          <w:bCs/>
          <w:sz w:val="24"/>
          <w:szCs w:val="24"/>
        </w:rPr>
        <w:t>Ignatius’s Transformation:</w:t>
      </w:r>
    </w:p>
    <w:p w14:paraId="2E9B16FE" w14:textId="6F47AF4C" w:rsidR="00BA47B3" w:rsidRPr="003751FC" w:rsidRDefault="00BA47B3" w:rsidP="00CA0C7C">
      <w:pPr>
        <w:rPr>
          <w:rFonts w:ascii="Tahoma" w:eastAsia="Times New Roman" w:hAnsi="Tahoma" w:cs="Tahoma"/>
          <w:sz w:val="24"/>
          <w:szCs w:val="24"/>
        </w:rPr>
      </w:pPr>
      <w:r w:rsidRPr="003751FC">
        <w:rPr>
          <w:rFonts w:ascii="Tahoma" w:eastAsia="Times New Roman" w:hAnsi="Tahoma" w:cs="Tahoma"/>
          <w:sz w:val="24"/>
          <w:szCs w:val="24"/>
        </w:rPr>
        <w:t>After his injury, Ignatius need</w:t>
      </w:r>
      <w:r w:rsidR="0063361C" w:rsidRPr="003751FC">
        <w:rPr>
          <w:rFonts w:ascii="Tahoma" w:eastAsia="Times New Roman" w:hAnsi="Tahoma" w:cs="Tahoma"/>
          <w:sz w:val="24"/>
          <w:szCs w:val="24"/>
        </w:rPr>
        <w:t>ed</w:t>
      </w:r>
      <w:r w:rsidRPr="003751FC">
        <w:rPr>
          <w:rFonts w:ascii="Tahoma" w:eastAsia="Times New Roman" w:hAnsi="Tahoma" w:cs="Tahoma"/>
          <w:sz w:val="24"/>
          <w:szCs w:val="24"/>
        </w:rPr>
        <w:t xml:space="preserve"> to recover and at times was “flat on his back”.  He spent long hours in reflection and prayer.  Gradually, he </w:t>
      </w:r>
      <w:r w:rsidR="009569B0" w:rsidRPr="003751FC">
        <w:rPr>
          <w:rFonts w:ascii="Tahoma" w:eastAsia="Times New Roman" w:hAnsi="Tahoma" w:cs="Tahoma"/>
          <w:sz w:val="24"/>
          <w:szCs w:val="24"/>
        </w:rPr>
        <w:t>overcame</w:t>
      </w:r>
      <w:r w:rsidRPr="003751FC">
        <w:rPr>
          <w:rFonts w:ascii="Tahoma" w:eastAsia="Times New Roman" w:hAnsi="Tahoma" w:cs="Tahoma"/>
          <w:sz w:val="24"/>
          <w:szCs w:val="24"/>
        </w:rPr>
        <w:t xml:space="preserve"> his feelings of guilt and had a profound sense of being loved and accepted by God and a new way of seeing </w:t>
      </w:r>
      <w:r w:rsidR="009569B0" w:rsidRPr="003751FC">
        <w:rPr>
          <w:rFonts w:ascii="Tahoma" w:eastAsia="Times New Roman" w:hAnsi="Tahoma" w:cs="Tahoma"/>
          <w:sz w:val="24"/>
          <w:szCs w:val="24"/>
        </w:rPr>
        <w:t>immersed</w:t>
      </w:r>
      <w:r w:rsidRPr="003751FC">
        <w:rPr>
          <w:rFonts w:ascii="Tahoma" w:eastAsia="Times New Roman" w:hAnsi="Tahoma" w:cs="Tahoma"/>
          <w:sz w:val="24"/>
          <w:szCs w:val="24"/>
        </w:rPr>
        <w:t xml:space="preserve"> for him.  Ignatius’s experience of transformation invites us to that same kind of reflection and prayer.</w:t>
      </w:r>
    </w:p>
    <w:p w14:paraId="07AB479F" w14:textId="71C95BA2" w:rsidR="00BA47B3" w:rsidRPr="003751FC" w:rsidRDefault="00BA47B3" w:rsidP="00CA0C7C">
      <w:pPr>
        <w:rPr>
          <w:rFonts w:ascii="Tahoma" w:eastAsia="Times New Roman" w:hAnsi="Tahoma" w:cs="Tahoma"/>
          <w:sz w:val="24"/>
          <w:szCs w:val="24"/>
        </w:rPr>
      </w:pPr>
      <w:r w:rsidRPr="003751FC">
        <w:rPr>
          <w:rFonts w:ascii="Tahoma" w:eastAsia="Times New Roman" w:hAnsi="Tahoma" w:cs="Tahoma"/>
          <w:sz w:val="24"/>
          <w:szCs w:val="24"/>
        </w:rPr>
        <w:t>Questions for Reflection &amp; Discussion:</w:t>
      </w:r>
    </w:p>
    <w:p w14:paraId="5753086C" w14:textId="77777777" w:rsidR="00BA47B3" w:rsidRPr="003751FC" w:rsidRDefault="00BA47B3" w:rsidP="00CA0C7C">
      <w:pPr>
        <w:numPr>
          <w:ilvl w:val="0"/>
          <w:numId w:val="2"/>
        </w:numPr>
        <w:pBdr>
          <w:top w:val="nil"/>
          <w:left w:val="nil"/>
          <w:bottom w:val="nil"/>
          <w:right w:val="nil"/>
          <w:between w:val="nil"/>
        </w:pBdr>
        <w:rPr>
          <w:rFonts w:ascii="Tahoma" w:eastAsia="Times New Roman" w:hAnsi="Tahoma" w:cs="Tahoma"/>
          <w:color w:val="000000"/>
          <w:sz w:val="24"/>
          <w:szCs w:val="24"/>
        </w:rPr>
      </w:pPr>
      <w:r w:rsidRPr="003751FC">
        <w:rPr>
          <w:rFonts w:ascii="Tahoma" w:eastAsia="Times New Roman" w:hAnsi="Tahoma" w:cs="Tahoma"/>
          <w:color w:val="000000"/>
          <w:sz w:val="24"/>
          <w:szCs w:val="24"/>
        </w:rPr>
        <w:t>What “flat-on-your-back” moments have you or someone you know experienced?  How have they influenced you as an educator?</w:t>
      </w:r>
    </w:p>
    <w:p w14:paraId="277705FB" w14:textId="77777777" w:rsidR="00BA47B3" w:rsidRPr="003751FC" w:rsidRDefault="00BA47B3" w:rsidP="00CA0C7C">
      <w:pPr>
        <w:numPr>
          <w:ilvl w:val="0"/>
          <w:numId w:val="2"/>
        </w:numPr>
        <w:pBdr>
          <w:top w:val="nil"/>
          <w:left w:val="nil"/>
          <w:bottom w:val="nil"/>
          <w:right w:val="nil"/>
          <w:between w:val="nil"/>
        </w:pBdr>
        <w:rPr>
          <w:rFonts w:ascii="Tahoma" w:eastAsia="Times New Roman" w:hAnsi="Tahoma" w:cs="Tahoma"/>
          <w:color w:val="000000"/>
          <w:sz w:val="24"/>
          <w:szCs w:val="24"/>
        </w:rPr>
      </w:pPr>
      <w:r w:rsidRPr="003751FC">
        <w:rPr>
          <w:rFonts w:ascii="Tahoma" w:eastAsia="Times New Roman" w:hAnsi="Tahoma" w:cs="Tahoma"/>
          <w:color w:val="000000"/>
          <w:sz w:val="24"/>
          <w:szCs w:val="24"/>
        </w:rPr>
        <w:t xml:space="preserve">Have you seen the power of love and forgiveness in yourself or others at </w:t>
      </w:r>
      <w:proofErr w:type="gramStart"/>
      <w:r w:rsidRPr="003751FC">
        <w:rPr>
          <w:rFonts w:ascii="Tahoma" w:eastAsia="Times New Roman" w:hAnsi="Tahoma" w:cs="Tahoma"/>
          <w:color w:val="000000"/>
          <w:sz w:val="24"/>
          <w:szCs w:val="24"/>
        </w:rPr>
        <w:t>work,</w:t>
      </w:r>
      <w:proofErr w:type="gramEnd"/>
      <w:r w:rsidRPr="003751FC">
        <w:rPr>
          <w:rFonts w:ascii="Tahoma" w:eastAsia="Times New Roman" w:hAnsi="Tahoma" w:cs="Tahoma"/>
          <w:color w:val="000000"/>
          <w:sz w:val="24"/>
          <w:szCs w:val="24"/>
        </w:rPr>
        <w:t xml:space="preserve"> </w:t>
      </w:r>
    </w:p>
    <w:p w14:paraId="1C2D337F" w14:textId="77777777" w:rsidR="00BA47B3" w:rsidRPr="003751FC" w:rsidRDefault="00BA47B3" w:rsidP="00CA0C7C">
      <w:pPr>
        <w:pBdr>
          <w:top w:val="nil"/>
          <w:left w:val="nil"/>
          <w:bottom w:val="nil"/>
          <w:right w:val="nil"/>
          <w:between w:val="nil"/>
        </w:pBdr>
        <w:ind w:left="1080"/>
        <w:rPr>
          <w:rFonts w:ascii="Tahoma" w:eastAsia="Times New Roman" w:hAnsi="Tahoma" w:cs="Tahoma"/>
          <w:color w:val="000000"/>
          <w:sz w:val="24"/>
          <w:szCs w:val="24"/>
        </w:rPr>
      </w:pPr>
      <w:r w:rsidRPr="003751FC">
        <w:rPr>
          <w:rFonts w:ascii="Tahoma" w:eastAsia="Times New Roman" w:hAnsi="Tahoma" w:cs="Tahoma"/>
          <w:color w:val="000000"/>
          <w:sz w:val="24"/>
          <w:szCs w:val="24"/>
        </w:rPr>
        <w:t>perhaps in a classroom or with colleagues?</w:t>
      </w:r>
    </w:p>
    <w:p w14:paraId="1C7065CF" w14:textId="24EEB811" w:rsidR="00A020EA" w:rsidRPr="003751FC" w:rsidRDefault="00BA47B3" w:rsidP="00CA0C7C">
      <w:pPr>
        <w:pBdr>
          <w:top w:val="nil"/>
          <w:left w:val="nil"/>
          <w:bottom w:val="nil"/>
          <w:right w:val="nil"/>
          <w:between w:val="nil"/>
        </w:pBdr>
        <w:ind w:left="1080"/>
        <w:rPr>
          <w:rFonts w:ascii="Tahoma" w:eastAsia="Times New Roman" w:hAnsi="Tahoma" w:cs="Tahoma"/>
          <w:color w:val="000000"/>
          <w:sz w:val="24"/>
          <w:szCs w:val="24"/>
        </w:rPr>
      </w:pPr>
      <w:r w:rsidRPr="003751FC">
        <w:rPr>
          <w:rFonts w:ascii="Tahoma" w:eastAsia="Times New Roman" w:hAnsi="Tahoma" w:cs="Tahoma"/>
          <w:color w:val="000000"/>
          <w:sz w:val="24"/>
          <w:szCs w:val="24"/>
        </w:rPr>
        <w:lastRenderedPageBreak/>
        <w:t>What “ah-ha” moments have you had that dramatically changed your self-</w:t>
      </w:r>
      <w:r w:rsidR="00A020EA" w:rsidRPr="003751FC">
        <w:rPr>
          <w:rFonts w:ascii="Tahoma" w:eastAsia="Times New Roman" w:hAnsi="Tahoma" w:cs="Tahoma"/>
          <w:color w:val="000000"/>
          <w:sz w:val="24"/>
          <w:szCs w:val="24"/>
        </w:rPr>
        <w:t xml:space="preserve"> understanding, and how have they helped you reimagine yourself in your vocation?</w:t>
      </w:r>
    </w:p>
    <w:p w14:paraId="751839F7" w14:textId="250E9D02" w:rsidR="00A020EA" w:rsidRPr="003751FC" w:rsidRDefault="00A020EA" w:rsidP="00CA0C7C">
      <w:pPr>
        <w:pBdr>
          <w:top w:val="nil"/>
          <w:left w:val="nil"/>
          <w:bottom w:val="nil"/>
          <w:right w:val="nil"/>
          <w:between w:val="nil"/>
        </w:pBdr>
        <w:rPr>
          <w:rFonts w:ascii="Tahoma" w:eastAsia="Times New Roman" w:hAnsi="Tahoma" w:cs="Tahoma"/>
          <w:b/>
          <w:bCs/>
          <w:color w:val="000000"/>
          <w:sz w:val="24"/>
          <w:szCs w:val="24"/>
        </w:rPr>
      </w:pPr>
      <w:r w:rsidRPr="003751FC">
        <w:rPr>
          <w:rFonts w:ascii="Tahoma" w:eastAsia="Times New Roman" w:hAnsi="Tahoma" w:cs="Tahoma"/>
          <w:b/>
          <w:bCs/>
          <w:color w:val="000000"/>
          <w:sz w:val="24"/>
          <w:szCs w:val="24"/>
        </w:rPr>
        <w:t xml:space="preserve">Ignatius the </w:t>
      </w:r>
      <w:r w:rsidR="009569B0" w:rsidRPr="003751FC">
        <w:rPr>
          <w:rFonts w:ascii="Tahoma" w:eastAsia="Times New Roman" w:hAnsi="Tahoma" w:cs="Tahoma"/>
          <w:b/>
          <w:bCs/>
          <w:color w:val="000000"/>
          <w:sz w:val="24"/>
          <w:szCs w:val="24"/>
        </w:rPr>
        <w:t>Student</w:t>
      </w:r>
      <w:r w:rsidRPr="003751FC">
        <w:rPr>
          <w:rFonts w:ascii="Tahoma" w:eastAsia="Times New Roman" w:hAnsi="Tahoma" w:cs="Tahoma"/>
          <w:b/>
          <w:bCs/>
          <w:color w:val="000000"/>
          <w:sz w:val="24"/>
          <w:szCs w:val="24"/>
        </w:rPr>
        <w:t>:</w:t>
      </w:r>
    </w:p>
    <w:p w14:paraId="268A9FFC" w14:textId="4D36FC57" w:rsidR="00A020EA" w:rsidRPr="003751FC" w:rsidRDefault="00A020EA" w:rsidP="00CA0C7C">
      <w:pPr>
        <w:pBdr>
          <w:top w:val="nil"/>
          <w:left w:val="nil"/>
          <w:bottom w:val="nil"/>
          <w:right w:val="nil"/>
          <w:between w:val="nil"/>
        </w:pBdr>
        <w:rPr>
          <w:rFonts w:ascii="Tahoma" w:eastAsia="Times New Roman" w:hAnsi="Tahoma" w:cs="Tahoma"/>
          <w:color w:val="000000"/>
          <w:sz w:val="24"/>
          <w:szCs w:val="24"/>
        </w:rPr>
      </w:pPr>
      <w:r w:rsidRPr="003751FC">
        <w:rPr>
          <w:rFonts w:ascii="Tahoma" w:eastAsia="Times New Roman" w:hAnsi="Tahoma" w:cs="Tahoma"/>
          <w:color w:val="000000"/>
          <w:sz w:val="24"/>
          <w:szCs w:val="24"/>
        </w:rPr>
        <w:t xml:space="preserve">After his recovery, </w:t>
      </w:r>
      <w:r w:rsidR="009569B0" w:rsidRPr="003751FC">
        <w:rPr>
          <w:rFonts w:ascii="Tahoma" w:eastAsia="Times New Roman" w:hAnsi="Tahoma" w:cs="Tahoma"/>
          <w:color w:val="000000"/>
          <w:sz w:val="24"/>
          <w:szCs w:val="24"/>
        </w:rPr>
        <w:t>Ignatius</w:t>
      </w:r>
      <w:r w:rsidRPr="003751FC">
        <w:rPr>
          <w:rFonts w:ascii="Tahoma" w:eastAsia="Times New Roman" w:hAnsi="Tahoma" w:cs="Tahoma"/>
          <w:color w:val="000000"/>
          <w:sz w:val="24"/>
          <w:szCs w:val="24"/>
        </w:rPr>
        <w:t xml:space="preserve"> hoped to minister in the Holy Land. This new dream became impossible. So, </w:t>
      </w:r>
      <w:r w:rsidR="009569B0" w:rsidRPr="003751FC">
        <w:rPr>
          <w:rFonts w:ascii="Tahoma" w:eastAsia="Times New Roman" w:hAnsi="Tahoma" w:cs="Tahoma"/>
          <w:color w:val="000000"/>
          <w:sz w:val="24"/>
          <w:szCs w:val="24"/>
        </w:rPr>
        <w:t>Ignatius</w:t>
      </w:r>
      <w:r w:rsidRPr="003751FC">
        <w:rPr>
          <w:rFonts w:ascii="Tahoma" w:eastAsia="Times New Roman" w:hAnsi="Tahoma" w:cs="Tahoma"/>
          <w:color w:val="000000"/>
          <w:sz w:val="24"/>
          <w:szCs w:val="24"/>
        </w:rPr>
        <w:t xml:space="preserve"> decided to return to school. And as a way of helping people and having spiritual conversations. The time </w:t>
      </w:r>
      <w:r w:rsidR="007F0FB1" w:rsidRPr="003751FC">
        <w:rPr>
          <w:rFonts w:ascii="Tahoma" w:eastAsia="Times New Roman" w:hAnsi="Tahoma" w:cs="Tahoma"/>
          <w:color w:val="000000"/>
          <w:sz w:val="24"/>
          <w:szCs w:val="24"/>
        </w:rPr>
        <w:t>offered</w:t>
      </w:r>
      <w:r w:rsidRPr="003751FC">
        <w:rPr>
          <w:rFonts w:ascii="Tahoma" w:eastAsia="Times New Roman" w:hAnsi="Tahoma" w:cs="Tahoma"/>
          <w:color w:val="000000"/>
          <w:sz w:val="24"/>
          <w:szCs w:val="24"/>
        </w:rPr>
        <w:t xml:space="preserve"> him community and a means to share his experiences.  As educators, it is important to pause and reflect on the value of education.</w:t>
      </w:r>
    </w:p>
    <w:p w14:paraId="5F06CDAD" w14:textId="1BE5E9FF" w:rsidR="00A020EA" w:rsidRPr="003751FC" w:rsidRDefault="00A020EA" w:rsidP="00CA0C7C">
      <w:pPr>
        <w:pBdr>
          <w:top w:val="nil"/>
          <w:left w:val="nil"/>
          <w:bottom w:val="nil"/>
          <w:right w:val="nil"/>
          <w:between w:val="nil"/>
        </w:pBdr>
        <w:rPr>
          <w:rFonts w:ascii="Tahoma" w:hAnsi="Tahoma" w:cs="Tahoma"/>
          <w:color w:val="000000"/>
          <w:sz w:val="24"/>
          <w:szCs w:val="24"/>
        </w:rPr>
      </w:pPr>
      <w:r w:rsidRPr="003751FC">
        <w:rPr>
          <w:rFonts w:ascii="Tahoma" w:hAnsi="Tahoma" w:cs="Tahoma"/>
          <w:color w:val="000000"/>
          <w:sz w:val="24"/>
          <w:szCs w:val="24"/>
        </w:rPr>
        <w:t>Questions for Reflection &amp; Discussion: </w:t>
      </w:r>
    </w:p>
    <w:p w14:paraId="518CEF5D" w14:textId="099CE100" w:rsidR="00A020EA" w:rsidRPr="003751FC" w:rsidRDefault="00A020EA" w:rsidP="00CA0C7C">
      <w:pPr>
        <w:numPr>
          <w:ilvl w:val="0"/>
          <w:numId w:val="4"/>
        </w:numPr>
        <w:pBdr>
          <w:top w:val="nil"/>
          <w:left w:val="nil"/>
          <w:bottom w:val="nil"/>
          <w:right w:val="nil"/>
          <w:between w:val="nil"/>
        </w:pBdr>
        <w:rPr>
          <w:rFonts w:ascii="Tahoma" w:hAnsi="Tahoma" w:cs="Tahoma"/>
          <w:color w:val="000000"/>
          <w:sz w:val="24"/>
          <w:szCs w:val="24"/>
        </w:rPr>
      </w:pPr>
      <w:r w:rsidRPr="003751FC">
        <w:rPr>
          <w:rFonts w:ascii="Tahoma" w:hAnsi="Tahoma" w:cs="Tahoma"/>
          <w:color w:val="000000"/>
          <w:sz w:val="24"/>
          <w:szCs w:val="24"/>
        </w:rPr>
        <w:t>How do your courses take up the question, “</w:t>
      </w:r>
      <w:r w:rsidRPr="003751FC">
        <w:rPr>
          <w:rFonts w:ascii="Tahoma" w:hAnsi="Tahoma" w:cs="Tahoma"/>
          <w:sz w:val="24"/>
          <w:szCs w:val="24"/>
        </w:rPr>
        <w:t>W</w:t>
      </w:r>
      <w:r w:rsidRPr="003751FC">
        <w:rPr>
          <w:rFonts w:ascii="Tahoma" w:hAnsi="Tahoma" w:cs="Tahoma"/>
          <w:color w:val="000000"/>
          <w:sz w:val="24"/>
          <w:szCs w:val="24"/>
        </w:rPr>
        <w:t>hat does it mean to be human</w:t>
      </w:r>
      <w:r w:rsidRPr="003751FC">
        <w:rPr>
          <w:rFonts w:ascii="Tahoma" w:hAnsi="Tahoma" w:cs="Tahoma"/>
          <w:sz w:val="24"/>
          <w:szCs w:val="24"/>
        </w:rPr>
        <w:t>?</w:t>
      </w:r>
      <w:r w:rsidRPr="003751FC">
        <w:rPr>
          <w:rFonts w:ascii="Tahoma" w:hAnsi="Tahoma" w:cs="Tahoma"/>
          <w:color w:val="000000"/>
          <w:sz w:val="24"/>
          <w:szCs w:val="24"/>
        </w:rPr>
        <w:t xml:space="preserve">” </w:t>
      </w:r>
      <w:r w:rsidRPr="003751FC">
        <w:rPr>
          <w:rFonts w:ascii="Tahoma" w:hAnsi="Tahoma" w:cs="Tahoma"/>
          <w:sz w:val="24"/>
          <w:szCs w:val="24"/>
        </w:rPr>
        <w:t>W</w:t>
      </w:r>
      <w:r w:rsidRPr="003751FC">
        <w:rPr>
          <w:rFonts w:ascii="Tahoma" w:hAnsi="Tahoma" w:cs="Tahoma"/>
          <w:color w:val="000000"/>
          <w:sz w:val="24"/>
          <w:szCs w:val="24"/>
        </w:rPr>
        <w:t xml:space="preserve">hat are the deeply human questions driving your </w:t>
      </w:r>
      <w:r w:rsidR="007F0FB1" w:rsidRPr="003751FC">
        <w:rPr>
          <w:rFonts w:ascii="Tahoma" w:hAnsi="Tahoma" w:cs="Tahoma"/>
          <w:color w:val="000000"/>
          <w:sz w:val="24"/>
          <w:szCs w:val="24"/>
        </w:rPr>
        <w:t>discipline</w:t>
      </w:r>
      <w:r w:rsidRPr="003751FC">
        <w:rPr>
          <w:rFonts w:ascii="Tahoma" w:hAnsi="Tahoma" w:cs="Tahoma"/>
          <w:color w:val="000000"/>
          <w:sz w:val="24"/>
          <w:szCs w:val="24"/>
        </w:rPr>
        <w:t xml:space="preserve"> or class?</w:t>
      </w:r>
    </w:p>
    <w:p w14:paraId="26C79E93" w14:textId="77777777" w:rsidR="00A020EA" w:rsidRPr="003751FC" w:rsidRDefault="00A020EA" w:rsidP="00CA0C7C">
      <w:pPr>
        <w:numPr>
          <w:ilvl w:val="0"/>
          <w:numId w:val="4"/>
        </w:numPr>
        <w:pBdr>
          <w:top w:val="nil"/>
          <w:left w:val="nil"/>
          <w:bottom w:val="nil"/>
          <w:right w:val="nil"/>
          <w:between w:val="nil"/>
        </w:pBdr>
        <w:rPr>
          <w:rFonts w:ascii="Tahoma" w:hAnsi="Tahoma" w:cs="Tahoma"/>
          <w:color w:val="000000"/>
          <w:sz w:val="24"/>
          <w:szCs w:val="24"/>
        </w:rPr>
      </w:pPr>
      <w:r w:rsidRPr="003751FC">
        <w:rPr>
          <w:rFonts w:ascii="Tahoma" w:hAnsi="Tahoma" w:cs="Tahoma"/>
          <w:color w:val="000000"/>
          <w:sz w:val="24"/>
          <w:szCs w:val="24"/>
        </w:rPr>
        <w:t xml:space="preserve">As educators, how do you engage with our local community in sharing your wisdom </w:t>
      </w:r>
    </w:p>
    <w:p w14:paraId="531B346F" w14:textId="77777777" w:rsidR="00A020EA" w:rsidRPr="003751FC" w:rsidRDefault="00A020EA" w:rsidP="00CA0C7C">
      <w:pPr>
        <w:pBdr>
          <w:top w:val="nil"/>
          <w:left w:val="nil"/>
          <w:bottom w:val="nil"/>
          <w:right w:val="nil"/>
          <w:between w:val="nil"/>
        </w:pBdr>
        <w:ind w:left="1080"/>
        <w:rPr>
          <w:rFonts w:ascii="Tahoma" w:hAnsi="Tahoma" w:cs="Tahoma"/>
          <w:color w:val="000000"/>
          <w:sz w:val="24"/>
          <w:szCs w:val="24"/>
        </w:rPr>
      </w:pPr>
      <w:r w:rsidRPr="003751FC">
        <w:rPr>
          <w:rFonts w:ascii="Tahoma" w:hAnsi="Tahoma" w:cs="Tahoma"/>
          <w:color w:val="000000"/>
          <w:sz w:val="24"/>
          <w:szCs w:val="24"/>
        </w:rPr>
        <w:t>and knowledge while also learning from those communities?</w:t>
      </w:r>
    </w:p>
    <w:p w14:paraId="55B767A8" w14:textId="77777777" w:rsidR="00A020EA" w:rsidRPr="003751FC" w:rsidRDefault="00A020EA" w:rsidP="00CA0C7C">
      <w:pPr>
        <w:numPr>
          <w:ilvl w:val="0"/>
          <w:numId w:val="4"/>
        </w:numPr>
        <w:pBdr>
          <w:top w:val="nil"/>
          <w:left w:val="nil"/>
          <w:bottom w:val="nil"/>
          <w:right w:val="nil"/>
          <w:between w:val="nil"/>
        </w:pBdr>
        <w:rPr>
          <w:rFonts w:ascii="Tahoma" w:hAnsi="Tahoma" w:cs="Tahoma"/>
          <w:color w:val="000000"/>
          <w:sz w:val="24"/>
          <w:szCs w:val="24"/>
        </w:rPr>
      </w:pPr>
      <w:r w:rsidRPr="003751FC">
        <w:rPr>
          <w:rFonts w:ascii="Tahoma" w:hAnsi="Tahoma" w:cs="Tahoma"/>
          <w:color w:val="000000"/>
          <w:sz w:val="24"/>
          <w:szCs w:val="24"/>
        </w:rPr>
        <w:t>How can you respond to different student populations, and what are the benefits of doing so?</w:t>
      </w:r>
    </w:p>
    <w:p w14:paraId="0A50351F" w14:textId="798121B0" w:rsidR="00A020EA" w:rsidRPr="003751FC" w:rsidRDefault="00A020EA" w:rsidP="00CA0C7C">
      <w:pPr>
        <w:pBdr>
          <w:top w:val="nil"/>
          <w:left w:val="nil"/>
          <w:bottom w:val="nil"/>
          <w:right w:val="nil"/>
          <w:between w:val="nil"/>
        </w:pBdr>
        <w:rPr>
          <w:rFonts w:ascii="Tahoma" w:eastAsia="Times New Roman" w:hAnsi="Tahoma" w:cs="Tahoma"/>
          <w:b/>
          <w:bCs/>
          <w:color w:val="000000"/>
          <w:sz w:val="24"/>
          <w:szCs w:val="24"/>
        </w:rPr>
      </w:pPr>
      <w:r w:rsidRPr="003751FC">
        <w:rPr>
          <w:rFonts w:ascii="Tahoma" w:eastAsia="Times New Roman" w:hAnsi="Tahoma" w:cs="Tahoma"/>
          <w:b/>
          <w:bCs/>
          <w:color w:val="000000"/>
          <w:sz w:val="24"/>
          <w:szCs w:val="24"/>
        </w:rPr>
        <w:t>Ignatius Ministering at the Margins</w:t>
      </w:r>
    </w:p>
    <w:p w14:paraId="62C644C5" w14:textId="01748D66" w:rsidR="00E841B6" w:rsidRPr="003751FC" w:rsidRDefault="00A020EA" w:rsidP="00CA0C7C">
      <w:pPr>
        <w:pBdr>
          <w:top w:val="nil"/>
          <w:left w:val="nil"/>
          <w:bottom w:val="nil"/>
          <w:right w:val="nil"/>
          <w:between w:val="nil"/>
        </w:pBdr>
        <w:rPr>
          <w:rFonts w:ascii="Tahoma" w:eastAsia="Times New Roman" w:hAnsi="Tahoma" w:cs="Tahoma"/>
          <w:color w:val="000000"/>
          <w:sz w:val="24"/>
          <w:szCs w:val="24"/>
        </w:rPr>
      </w:pPr>
      <w:r w:rsidRPr="003751FC">
        <w:rPr>
          <w:rFonts w:ascii="Tahoma" w:eastAsia="Times New Roman" w:hAnsi="Tahoma" w:cs="Tahoma"/>
          <w:color w:val="000000"/>
          <w:sz w:val="24"/>
          <w:szCs w:val="24"/>
        </w:rPr>
        <w:tab/>
        <w:t xml:space="preserve">After Ignatius and his friends graduated, they began to serve orphans, the sick, </w:t>
      </w:r>
      <w:r w:rsidR="007F0FB1" w:rsidRPr="003751FC">
        <w:rPr>
          <w:rFonts w:ascii="Tahoma" w:eastAsia="Times New Roman" w:hAnsi="Tahoma" w:cs="Tahoma"/>
          <w:color w:val="000000"/>
          <w:sz w:val="24"/>
          <w:szCs w:val="24"/>
        </w:rPr>
        <w:t>prostitutes</w:t>
      </w:r>
      <w:r w:rsidRPr="003751FC">
        <w:rPr>
          <w:rFonts w:ascii="Tahoma" w:eastAsia="Times New Roman" w:hAnsi="Tahoma" w:cs="Tahoma"/>
          <w:color w:val="000000"/>
          <w:sz w:val="24"/>
          <w:szCs w:val="24"/>
        </w:rPr>
        <w:t xml:space="preserve">, and preach in the </w:t>
      </w:r>
      <w:r w:rsidR="007F0FB1" w:rsidRPr="003751FC">
        <w:rPr>
          <w:rFonts w:ascii="Tahoma" w:eastAsia="Times New Roman" w:hAnsi="Tahoma" w:cs="Tahoma"/>
          <w:color w:val="000000"/>
          <w:sz w:val="24"/>
          <w:szCs w:val="24"/>
        </w:rPr>
        <w:t>marketplace</w:t>
      </w:r>
      <w:r w:rsidRPr="003751FC">
        <w:rPr>
          <w:rFonts w:ascii="Tahoma" w:eastAsia="Times New Roman" w:hAnsi="Tahoma" w:cs="Tahoma"/>
          <w:color w:val="000000"/>
          <w:sz w:val="24"/>
          <w:szCs w:val="24"/>
        </w:rPr>
        <w:t>.  They wanted to help people and offer a fuller way of living.  The Jesuit’s outreach to the margins</w:t>
      </w:r>
      <w:r w:rsidR="00E841B6" w:rsidRPr="003751FC">
        <w:rPr>
          <w:rFonts w:ascii="Tahoma" w:eastAsia="Times New Roman" w:hAnsi="Tahoma" w:cs="Tahoma"/>
          <w:color w:val="000000"/>
          <w:sz w:val="24"/>
          <w:szCs w:val="24"/>
        </w:rPr>
        <w:t>, attentiveness to the suffering in the world, and awareness of the issues of the day informed their approach.  This style of work offers us an opportunity to reflect on how our education reflects this same spirit.</w:t>
      </w:r>
    </w:p>
    <w:p w14:paraId="71D70C2B" w14:textId="227D39B0" w:rsidR="00E841B6" w:rsidRPr="003751FC" w:rsidRDefault="00E841B6" w:rsidP="00CA0C7C">
      <w:pPr>
        <w:pBdr>
          <w:top w:val="nil"/>
          <w:left w:val="nil"/>
          <w:bottom w:val="nil"/>
          <w:right w:val="nil"/>
          <w:between w:val="nil"/>
        </w:pBdr>
        <w:rPr>
          <w:rFonts w:ascii="Tahoma" w:hAnsi="Tahoma" w:cs="Tahoma"/>
          <w:color w:val="000000"/>
          <w:sz w:val="24"/>
          <w:szCs w:val="24"/>
        </w:rPr>
      </w:pPr>
      <w:r w:rsidRPr="003751FC">
        <w:rPr>
          <w:rFonts w:ascii="Tahoma" w:hAnsi="Tahoma" w:cs="Tahoma"/>
          <w:color w:val="000000"/>
          <w:sz w:val="24"/>
          <w:szCs w:val="24"/>
        </w:rPr>
        <w:t>Questions for Reflection and Discussion: </w:t>
      </w:r>
    </w:p>
    <w:p w14:paraId="6EA85E89" w14:textId="77777777" w:rsidR="00E841B6" w:rsidRPr="003751FC" w:rsidRDefault="00E841B6" w:rsidP="00CA0C7C">
      <w:pPr>
        <w:numPr>
          <w:ilvl w:val="0"/>
          <w:numId w:val="5"/>
        </w:numPr>
        <w:pBdr>
          <w:top w:val="nil"/>
          <w:left w:val="nil"/>
          <w:bottom w:val="nil"/>
          <w:right w:val="nil"/>
          <w:between w:val="nil"/>
        </w:pBdr>
        <w:rPr>
          <w:rFonts w:ascii="Tahoma" w:hAnsi="Tahoma" w:cs="Tahoma"/>
          <w:color w:val="000000"/>
          <w:sz w:val="24"/>
          <w:szCs w:val="24"/>
        </w:rPr>
      </w:pPr>
      <w:r w:rsidRPr="003751FC">
        <w:rPr>
          <w:rFonts w:ascii="Tahoma" w:hAnsi="Tahoma" w:cs="Tahoma"/>
          <w:color w:val="000000"/>
          <w:sz w:val="24"/>
          <w:szCs w:val="24"/>
        </w:rPr>
        <w:t>What are the pressing signs of the times to which your discipline is responding today?</w:t>
      </w:r>
    </w:p>
    <w:p w14:paraId="4C3F8D3A" w14:textId="77777777" w:rsidR="00E841B6" w:rsidRPr="003751FC" w:rsidRDefault="00E841B6" w:rsidP="00CA0C7C">
      <w:pPr>
        <w:numPr>
          <w:ilvl w:val="0"/>
          <w:numId w:val="5"/>
        </w:numPr>
        <w:pBdr>
          <w:top w:val="nil"/>
          <w:left w:val="nil"/>
          <w:bottom w:val="nil"/>
          <w:right w:val="nil"/>
          <w:between w:val="nil"/>
        </w:pBdr>
        <w:rPr>
          <w:rFonts w:ascii="Tahoma" w:hAnsi="Tahoma" w:cs="Tahoma"/>
          <w:color w:val="000000"/>
          <w:sz w:val="24"/>
          <w:szCs w:val="24"/>
        </w:rPr>
      </w:pPr>
      <w:r w:rsidRPr="003751FC">
        <w:rPr>
          <w:rFonts w:ascii="Tahoma" w:hAnsi="Tahoma" w:cs="Tahoma"/>
          <w:color w:val="000000"/>
          <w:sz w:val="24"/>
          <w:szCs w:val="24"/>
        </w:rPr>
        <w:t>When has the “gritty” reality of the world broken into your classroom and broken your and your students’ hearts open?</w:t>
      </w:r>
    </w:p>
    <w:p w14:paraId="3D19D3CB" w14:textId="77777777" w:rsidR="00E841B6" w:rsidRPr="003751FC" w:rsidRDefault="00E841B6" w:rsidP="00CA0C7C">
      <w:pPr>
        <w:numPr>
          <w:ilvl w:val="0"/>
          <w:numId w:val="5"/>
        </w:numPr>
        <w:pBdr>
          <w:top w:val="nil"/>
          <w:left w:val="nil"/>
          <w:bottom w:val="nil"/>
          <w:right w:val="nil"/>
          <w:between w:val="nil"/>
        </w:pBdr>
        <w:rPr>
          <w:rFonts w:ascii="Tahoma" w:hAnsi="Tahoma" w:cs="Tahoma"/>
          <w:color w:val="000000"/>
          <w:sz w:val="24"/>
          <w:szCs w:val="24"/>
        </w:rPr>
      </w:pPr>
      <w:r w:rsidRPr="003751FC">
        <w:rPr>
          <w:rFonts w:ascii="Tahoma" w:hAnsi="Tahoma" w:cs="Tahoma"/>
          <w:color w:val="000000"/>
          <w:sz w:val="24"/>
          <w:szCs w:val="24"/>
        </w:rPr>
        <w:t xml:space="preserve">In what ways are your teaching and research </w:t>
      </w:r>
      <w:r w:rsidRPr="003751FC">
        <w:rPr>
          <w:rFonts w:ascii="Tahoma" w:hAnsi="Tahoma" w:cs="Tahoma"/>
          <w:sz w:val="24"/>
          <w:szCs w:val="24"/>
        </w:rPr>
        <w:t>of</w:t>
      </w:r>
      <w:r w:rsidRPr="003751FC">
        <w:rPr>
          <w:rFonts w:ascii="Tahoma" w:hAnsi="Tahoma" w:cs="Tahoma"/>
          <w:color w:val="000000"/>
          <w:sz w:val="24"/>
          <w:szCs w:val="24"/>
        </w:rPr>
        <w:t xml:space="preserve"> service to people and the common good?</w:t>
      </w:r>
    </w:p>
    <w:p w14:paraId="22DEF7E7" w14:textId="391ADB85" w:rsidR="00E841B6" w:rsidRPr="003751FC" w:rsidRDefault="00E841B6" w:rsidP="00CA0C7C">
      <w:pPr>
        <w:numPr>
          <w:ilvl w:val="0"/>
          <w:numId w:val="5"/>
        </w:numPr>
        <w:pBdr>
          <w:top w:val="nil"/>
          <w:left w:val="nil"/>
          <w:bottom w:val="nil"/>
          <w:right w:val="nil"/>
          <w:between w:val="nil"/>
        </w:pBdr>
        <w:rPr>
          <w:rFonts w:ascii="Tahoma" w:hAnsi="Tahoma" w:cs="Tahoma"/>
          <w:color w:val="000000"/>
          <w:sz w:val="24"/>
          <w:szCs w:val="24"/>
        </w:rPr>
      </w:pPr>
      <w:r w:rsidRPr="003751FC">
        <w:rPr>
          <w:rFonts w:ascii="Tahoma" w:hAnsi="Tahoma" w:cs="Tahoma"/>
          <w:color w:val="000000"/>
          <w:sz w:val="24"/>
          <w:szCs w:val="24"/>
        </w:rPr>
        <w:t>In what ways do people beyond the classroom teach you and your students? How are you open to them individually and collectively?</w:t>
      </w:r>
    </w:p>
    <w:p w14:paraId="56645B33" w14:textId="55BC3B70" w:rsidR="00E841B6" w:rsidRPr="003751FC" w:rsidRDefault="00E841B6" w:rsidP="00CA0C7C">
      <w:pPr>
        <w:numPr>
          <w:ilvl w:val="0"/>
          <w:numId w:val="5"/>
        </w:numPr>
        <w:pBdr>
          <w:top w:val="nil"/>
          <w:left w:val="nil"/>
          <w:bottom w:val="nil"/>
          <w:right w:val="nil"/>
          <w:between w:val="nil"/>
        </w:pBdr>
        <w:rPr>
          <w:rFonts w:ascii="Tahoma" w:hAnsi="Tahoma" w:cs="Tahoma"/>
          <w:color w:val="000000"/>
          <w:sz w:val="24"/>
          <w:szCs w:val="24"/>
        </w:rPr>
      </w:pPr>
      <w:r w:rsidRPr="003751FC">
        <w:rPr>
          <w:rFonts w:ascii="Tahoma" w:hAnsi="Tahoma" w:cs="Tahoma"/>
          <w:color w:val="000000"/>
          <w:sz w:val="24"/>
          <w:szCs w:val="24"/>
        </w:rPr>
        <w:t xml:space="preserve">Where and </w:t>
      </w:r>
      <w:r w:rsidR="007F0FB1" w:rsidRPr="003751FC">
        <w:rPr>
          <w:rFonts w:ascii="Tahoma" w:hAnsi="Tahoma" w:cs="Tahoma"/>
          <w:color w:val="000000"/>
          <w:sz w:val="24"/>
          <w:szCs w:val="24"/>
        </w:rPr>
        <w:t>with whom</w:t>
      </w:r>
      <w:r w:rsidRPr="003751FC">
        <w:rPr>
          <w:rFonts w:ascii="Tahoma" w:hAnsi="Tahoma" w:cs="Tahoma"/>
          <w:color w:val="000000"/>
          <w:sz w:val="24"/>
          <w:szCs w:val="24"/>
        </w:rPr>
        <w:t xml:space="preserve"> does your heart lie?</w:t>
      </w:r>
    </w:p>
    <w:p w14:paraId="0C44E57E" w14:textId="4BF78687" w:rsidR="00A4469A" w:rsidRPr="003751FC" w:rsidRDefault="00A4469A" w:rsidP="00CA0C7C">
      <w:pPr>
        <w:pBdr>
          <w:top w:val="nil"/>
          <w:left w:val="nil"/>
          <w:bottom w:val="nil"/>
          <w:right w:val="nil"/>
          <w:between w:val="nil"/>
        </w:pBdr>
        <w:rPr>
          <w:rFonts w:ascii="Tahoma" w:hAnsi="Tahoma" w:cs="Tahoma"/>
          <w:b/>
          <w:bCs/>
          <w:color w:val="000000"/>
          <w:sz w:val="24"/>
          <w:szCs w:val="24"/>
        </w:rPr>
      </w:pPr>
      <w:r w:rsidRPr="003751FC">
        <w:rPr>
          <w:rFonts w:ascii="Tahoma" w:hAnsi="Tahoma" w:cs="Tahoma"/>
          <w:b/>
          <w:bCs/>
          <w:color w:val="000000"/>
          <w:sz w:val="24"/>
          <w:szCs w:val="24"/>
        </w:rPr>
        <w:t>Ignatius as Leader:</w:t>
      </w:r>
    </w:p>
    <w:p w14:paraId="67BD8B00" w14:textId="7E9C6AB9" w:rsidR="007A3506" w:rsidRPr="003751FC" w:rsidRDefault="00A4469A" w:rsidP="00CA0C7C">
      <w:pPr>
        <w:pBdr>
          <w:top w:val="nil"/>
          <w:left w:val="nil"/>
          <w:bottom w:val="nil"/>
          <w:right w:val="nil"/>
          <w:between w:val="nil"/>
        </w:pBdr>
        <w:ind w:firstLine="720"/>
        <w:rPr>
          <w:rFonts w:ascii="Tahoma" w:eastAsia="Times New Roman" w:hAnsi="Tahoma" w:cs="Tahoma"/>
          <w:color w:val="000000"/>
          <w:sz w:val="24"/>
          <w:szCs w:val="24"/>
        </w:rPr>
      </w:pPr>
      <w:r w:rsidRPr="003751FC">
        <w:rPr>
          <w:rFonts w:ascii="Tahoma" w:eastAsia="Times New Roman" w:hAnsi="Tahoma" w:cs="Tahoma"/>
          <w:color w:val="000000"/>
          <w:sz w:val="24"/>
          <w:szCs w:val="24"/>
        </w:rPr>
        <w:t xml:space="preserve">Ignatius’s leadership style </w:t>
      </w:r>
      <w:r w:rsidR="00287033" w:rsidRPr="003751FC">
        <w:rPr>
          <w:rFonts w:ascii="Tahoma" w:eastAsia="Times New Roman" w:hAnsi="Tahoma" w:cs="Tahoma"/>
          <w:color w:val="000000"/>
          <w:sz w:val="24"/>
          <w:szCs w:val="24"/>
        </w:rPr>
        <w:t>was grounded in love</w:t>
      </w:r>
      <w:r w:rsidR="00580263" w:rsidRPr="003751FC">
        <w:rPr>
          <w:rFonts w:ascii="Tahoma" w:eastAsia="Times New Roman" w:hAnsi="Tahoma" w:cs="Tahoma"/>
          <w:color w:val="000000"/>
          <w:sz w:val="24"/>
          <w:szCs w:val="24"/>
        </w:rPr>
        <w:t xml:space="preserve"> as seen in the great care he had for his members. His leadership style was </w:t>
      </w:r>
      <w:r w:rsidR="008E74C7" w:rsidRPr="003751FC">
        <w:rPr>
          <w:rFonts w:ascii="Tahoma" w:eastAsia="Times New Roman" w:hAnsi="Tahoma" w:cs="Tahoma"/>
          <w:color w:val="000000"/>
          <w:sz w:val="24"/>
          <w:szCs w:val="24"/>
        </w:rPr>
        <w:t xml:space="preserve">visionary, in that he saw new </w:t>
      </w:r>
      <w:r w:rsidR="00FA1941" w:rsidRPr="003751FC">
        <w:rPr>
          <w:rFonts w:ascii="Tahoma" w:eastAsia="Times New Roman" w:hAnsi="Tahoma" w:cs="Tahoma"/>
          <w:color w:val="000000"/>
          <w:sz w:val="24"/>
          <w:szCs w:val="24"/>
        </w:rPr>
        <w:t>possibilities</w:t>
      </w:r>
      <w:r w:rsidR="008E74C7" w:rsidRPr="003751FC">
        <w:rPr>
          <w:rFonts w:ascii="Tahoma" w:eastAsia="Times New Roman" w:hAnsi="Tahoma" w:cs="Tahoma"/>
          <w:color w:val="000000"/>
          <w:sz w:val="24"/>
          <w:szCs w:val="24"/>
        </w:rPr>
        <w:t xml:space="preserve"> for how education could be offered. And his leadership approach was focused on enhancing the common good and transforming society.  As </w:t>
      </w:r>
      <w:r w:rsidR="007A3506" w:rsidRPr="003751FC">
        <w:rPr>
          <w:rFonts w:ascii="Tahoma" w:eastAsia="Times New Roman" w:hAnsi="Tahoma" w:cs="Tahoma"/>
          <w:color w:val="000000"/>
          <w:sz w:val="24"/>
          <w:szCs w:val="24"/>
        </w:rPr>
        <w:t>leaders in education, Ignatius’s style offers us an opportunity to reflect on our leadership approach.</w:t>
      </w:r>
    </w:p>
    <w:p w14:paraId="76881476" w14:textId="77777777" w:rsidR="00404CEC" w:rsidRPr="003751FC" w:rsidRDefault="00404CEC" w:rsidP="00CA0C7C">
      <w:pPr>
        <w:pBdr>
          <w:top w:val="nil"/>
          <w:left w:val="nil"/>
          <w:bottom w:val="nil"/>
          <w:right w:val="nil"/>
          <w:between w:val="nil"/>
        </w:pBdr>
        <w:rPr>
          <w:rFonts w:ascii="Tahoma" w:hAnsi="Tahoma" w:cs="Tahoma"/>
          <w:color w:val="000000"/>
          <w:sz w:val="24"/>
          <w:szCs w:val="24"/>
        </w:rPr>
      </w:pPr>
    </w:p>
    <w:p w14:paraId="7186713C" w14:textId="4122DFFA" w:rsidR="00A4469A" w:rsidRPr="003751FC" w:rsidRDefault="00A4469A" w:rsidP="00CA0C7C">
      <w:pPr>
        <w:pBdr>
          <w:top w:val="nil"/>
          <w:left w:val="nil"/>
          <w:bottom w:val="nil"/>
          <w:right w:val="nil"/>
          <w:between w:val="nil"/>
        </w:pBdr>
        <w:rPr>
          <w:rFonts w:ascii="Tahoma" w:hAnsi="Tahoma" w:cs="Tahoma"/>
          <w:color w:val="000000"/>
          <w:sz w:val="24"/>
          <w:szCs w:val="24"/>
        </w:rPr>
      </w:pPr>
      <w:r w:rsidRPr="003751FC">
        <w:rPr>
          <w:rFonts w:ascii="Tahoma" w:hAnsi="Tahoma" w:cs="Tahoma"/>
          <w:color w:val="000000"/>
          <w:sz w:val="24"/>
          <w:szCs w:val="24"/>
        </w:rPr>
        <w:t xml:space="preserve">Questions for Reflection &amp; </w:t>
      </w:r>
      <w:r w:rsidR="00404CEC" w:rsidRPr="003751FC">
        <w:rPr>
          <w:rFonts w:ascii="Tahoma" w:hAnsi="Tahoma" w:cs="Tahoma"/>
          <w:color w:val="000000"/>
          <w:sz w:val="24"/>
          <w:szCs w:val="24"/>
        </w:rPr>
        <w:t>Discussion</w:t>
      </w:r>
      <w:r w:rsidRPr="003751FC">
        <w:rPr>
          <w:rFonts w:ascii="Tahoma" w:hAnsi="Tahoma" w:cs="Tahoma"/>
          <w:color w:val="000000"/>
          <w:sz w:val="24"/>
          <w:szCs w:val="24"/>
        </w:rPr>
        <w:t>: </w:t>
      </w:r>
    </w:p>
    <w:p w14:paraId="64AC1F82" w14:textId="7A6C9F8C" w:rsidR="00A4469A" w:rsidRPr="003751FC" w:rsidRDefault="00D76468" w:rsidP="00CA0C7C">
      <w:pPr>
        <w:numPr>
          <w:ilvl w:val="0"/>
          <w:numId w:val="6"/>
        </w:numPr>
        <w:pBdr>
          <w:top w:val="nil"/>
          <w:left w:val="nil"/>
          <w:bottom w:val="nil"/>
          <w:right w:val="nil"/>
          <w:between w:val="nil"/>
        </w:pBdr>
        <w:rPr>
          <w:rFonts w:ascii="Tahoma" w:hAnsi="Tahoma" w:cs="Tahoma"/>
          <w:color w:val="000000"/>
          <w:sz w:val="24"/>
          <w:szCs w:val="24"/>
        </w:rPr>
      </w:pPr>
      <w:r w:rsidRPr="003751FC">
        <w:rPr>
          <w:rFonts w:ascii="Tahoma" w:hAnsi="Tahoma" w:cs="Tahoma"/>
          <w:sz w:val="24"/>
          <w:szCs w:val="24"/>
        </w:rPr>
        <w:lastRenderedPageBreak/>
        <w:t>How do we show love and care as we</w:t>
      </w:r>
      <w:r w:rsidR="00A4469A" w:rsidRPr="003751FC">
        <w:rPr>
          <w:rFonts w:ascii="Tahoma" w:eastAsia="Times New Roman" w:hAnsi="Tahoma" w:cs="Tahoma"/>
          <w:color w:val="000000"/>
          <w:sz w:val="24"/>
          <w:szCs w:val="24"/>
        </w:rPr>
        <w:t xml:space="preserve"> </w:t>
      </w:r>
      <w:r w:rsidR="00FA1941" w:rsidRPr="003751FC">
        <w:rPr>
          <w:rFonts w:ascii="Tahoma" w:eastAsia="Times New Roman" w:hAnsi="Tahoma" w:cs="Tahoma"/>
          <w:color w:val="000000"/>
          <w:sz w:val="24"/>
          <w:szCs w:val="24"/>
        </w:rPr>
        <w:t>enter</w:t>
      </w:r>
      <w:r w:rsidR="00A4469A" w:rsidRPr="003751FC">
        <w:rPr>
          <w:rFonts w:ascii="Tahoma" w:eastAsia="Times New Roman" w:hAnsi="Tahoma" w:cs="Tahoma"/>
          <w:color w:val="000000"/>
          <w:sz w:val="24"/>
          <w:szCs w:val="24"/>
        </w:rPr>
        <w:t xml:space="preserve"> and allow the realit</w:t>
      </w:r>
      <w:r w:rsidR="00A4469A" w:rsidRPr="003751FC">
        <w:rPr>
          <w:rFonts w:ascii="Tahoma" w:hAnsi="Tahoma" w:cs="Tahoma"/>
          <w:sz w:val="24"/>
          <w:szCs w:val="24"/>
        </w:rPr>
        <w:t>ies</w:t>
      </w:r>
      <w:r w:rsidR="00A4469A" w:rsidRPr="003751FC">
        <w:rPr>
          <w:rFonts w:ascii="Tahoma" w:eastAsia="Times New Roman" w:hAnsi="Tahoma" w:cs="Tahoma"/>
          <w:color w:val="000000"/>
          <w:sz w:val="24"/>
          <w:szCs w:val="24"/>
        </w:rPr>
        <w:t xml:space="preserve"> of our faculty, staff, and students to speak to us?  How does that appreciation inform our policies and procedures?</w:t>
      </w:r>
    </w:p>
    <w:p w14:paraId="3A419D16" w14:textId="77777777" w:rsidR="00A4469A" w:rsidRPr="003751FC" w:rsidRDefault="00A4469A" w:rsidP="00CA0C7C">
      <w:pPr>
        <w:numPr>
          <w:ilvl w:val="0"/>
          <w:numId w:val="6"/>
        </w:numPr>
        <w:pBdr>
          <w:top w:val="nil"/>
          <w:left w:val="nil"/>
          <w:bottom w:val="nil"/>
          <w:right w:val="nil"/>
          <w:between w:val="nil"/>
        </w:pBdr>
        <w:rPr>
          <w:rFonts w:ascii="Tahoma" w:hAnsi="Tahoma" w:cs="Tahoma"/>
          <w:color w:val="000000"/>
          <w:sz w:val="24"/>
          <w:szCs w:val="24"/>
        </w:rPr>
      </w:pPr>
      <w:r w:rsidRPr="003751FC">
        <w:rPr>
          <w:rFonts w:ascii="Tahoma" w:eastAsia="Times New Roman" w:hAnsi="Tahoma" w:cs="Tahoma"/>
          <w:color w:val="000000"/>
          <w:sz w:val="24"/>
          <w:szCs w:val="24"/>
        </w:rPr>
        <w:t xml:space="preserve">What new opportunities do we see that would have far-reaching </w:t>
      </w:r>
      <w:r w:rsidRPr="003751FC">
        <w:rPr>
          <w:rFonts w:ascii="Tahoma" w:hAnsi="Tahoma" w:cs="Tahoma"/>
          <w:sz w:val="24"/>
          <w:szCs w:val="24"/>
        </w:rPr>
        <w:t>effects</w:t>
      </w:r>
      <w:r w:rsidRPr="003751FC">
        <w:rPr>
          <w:rFonts w:ascii="Tahoma" w:eastAsia="Times New Roman" w:hAnsi="Tahoma" w:cs="Tahoma"/>
          <w:color w:val="000000"/>
          <w:sz w:val="24"/>
          <w:szCs w:val="24"/>
        </w:rPr>
        <w:t xml:space="preserve"> on the lives of people and the common good?  How can our institution find ways to capitalize on these opportunities?</w:t>
      </w:r>
    </w:p>
    <w:p w14:paraId="02342D30" w14:textId="77777777" w:rsidR="00A4469A" w:rsidRPr="003751FC" w:rsidRDefault="00A4469A" w:rsidP="00CA0C7C">
      <w:pPr>
        <w:numPr>
          <w:ilvl w:val="0"/>
          <w:numId w:val="6"/>
        </w:numPr>
        <w:pBdr>
          <w:top w:val="nil"/>
          <w:left w:val="nil"/>
          <w:bottom w:val="nil"/>
          <w:right w:val="nil"/>
          <w:between w:val="nil"/>
        </w:pBdr>
        <w:rPr>
          <w:rFonts w:ascii="Tahoma" w:hAnsi="Tahoma" w:cs="Tahoma"/>
          <w:color w:val="000000"/>
          <w:sz w:val="24"/>
          <w:szCs w:val="24"/>
        </w:rPr>
      </w:pPr>
      <w:r w:rsidRPr="003751FC">
        <w:rPr>
          <w:rFonts w:ascii="Tahoma" w:eastAsia="Times New Roman" w:hAnsi="Tahoma" w:cs="Tahoma"/>
          <w:color w:val="000000"/>
          <w:sz w:val="24"/>
          <w:szCs w:val="24"/>
        </w:rPr>
        <w:t>What ways do we create a sense of belonging to each other and collectively working for a shared vision?</w:t>
      </w:r>
    </w:p>
    <w:p w14:paraId="0D1D434A" w14:textId="5AB7EB0D" w:rsidR="00BA47B3" w:rsidRPr="003751FC" w:rsidRDefault="00BA47B3" w:rsidP="00CA0C7C">
      <w:pPr>
        <w:pBdr>
          <w:top w:val="nil"/>
          <w:left w:val="nil"/>
          <w:bottom w:val="nil"/>
          <w:right w:val="nil"/>
          <w:between w:val="nil"/>
        </w:pBdr>
        <w:rPr>
          <w:rFonts w:ascii="Tahoma" w:eastAsia="Times New Roman" w:hAnsi="Tahoma" w:cs="Tahoma"/>
          <w:color w:val="000000"/>
          <w:sz w:val="24"/>
          <w:szCs w:val="24"/>
        </w:rPr>
      </w:pPr>
    </w:p>
    <w:sectPr w:rsidR="00BA47B3" w:rsidRPr="003751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B3A91"/>
    <w:multiLevelType w:val="multilevel"/>
    <w:tmpl w:val="ABC085D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65D53A2"/>
    <w:multiLevelType w:val="multilevel"/>
    <w:tmpl w:val="5D26E7C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FB053A2"/>
    <w:multiLevelType w:val="multilevel"/>
    <w:tmpl w:val="6D1C534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1DF2012"/>
    <w:multiLevelType w:val="hybridMultilevel"/>
    <w:tmpl w:val="135AB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025C94"/>
    <w:multiLevelType w:val="multilevel"/>
    <w:tmpl w:val="ABC085D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89045A4"/>
    <w:multiLevelType w:val="multilevel"/>
    <w:tmpl w:val="DB10765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8B30B3D"/>
    <w:multiLevelType w:val="hybridMultilevel"/>
    <w:tmpl w:val="9E56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8A7A75"/>
    <w:multiLevelType w:val="multilevel"/>
    <w:tmpl w:val="7ED678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4"/>
  </w:num>
  <w:num w:numId="3">
    <w:abstractNumId w:val="0"/>
  </w:num>
  <w:num w:numId="4">
    <w:abstractNumId w:val="1"/>
  </w:num>
  <w:num w:numId="5">
    <w:abstractNumId w:val="2"/>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FE9"/>
    <w:rsid w:val="00012FE9"/>
    <w:rsid w:val="0006523B"/>
    <w:rsid w:val="00106930"/>
    <w:rsid w:val="001475AC"/>
    <w:rsid w:val="00194FD4"/>
    <w:rsid w:val="002706FD"/>
    <w:rsid w:val="00287033"/>
    <w:rsid w:val="003751FC"/>
    <w:rsid w:val="00404CEC"/>
    <w:rsid w:val="004470DD"/>
    <w:rsid w:val="00543BA9"/>
    <w:rsid w:val="00580263"/>
    <w:rsid w:val="005941AE"/>
    <w:rsid w:val="005A0963"/>
    <w:rsid w:val="0063361C"/>
    <w:rsid w:val="006D4174"/>
    <w:rsid w:val="007A3506"/>
    <w:rsid w:val="007F0FB1"/>
    <w:rsid w:val="00825477"/>
    <w:rsid w:val="008B652A"/>
    <w:rsid w:val="008D140F"/>
    <w:rsid w:val="008D2FCC"/>
    <w:rsid w:val="008E1D9B"/>
    <w:rsid w:val="008E74C7"/>
    <w:rsid w:val="00942DD3"/>
    <w:rsid w:val="009569B0"/>
    <w:rsid w:val="009B551F"/>
    <w:rsid w:val="009D3DEB"/>
    <w:rsid w:val="00A020EA"/>
    <w:rsid w:val="00A4469A"/>
    <w:rsid w:val="00AA6747"/>
    <w:rsid w:val="00AC662D"/>
    <w:rsid w:val="00AE3A4A"/>
    <w:rsid w:val="00B817A1"/>
    <w:rsid w:val="00BA47B3"/>
    <w:rsid w:val="00CA0C7C"/>
    <w:rsid w:val="00CD33A9"/>
    <w:rsid w:val="00CE2883"/>
    <w:rsid w:val="00D4631B"/>
    <w:rsid w:val="00D76468"/>
    <w:rsid w:val="00DB429D"/>
    <w:rsid w:val="00E57C56"/>
    <w:rsid w:val="00E841B6"/>
    <w:rsid w:val="00E850C2"/>
    <w:rsid w:val="00EE258E"/>
    <w:rsid w:val="00EF6009"/>
    <w:rsid w:val="00F1185F"/>
    <w:rsid w:val="00F80DCD"/>
    <w:rsid w:val="00F935FC"/>
    <w:rsid w:val="00FA1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0A842"/>
  <w15:chartTrackingRefBased/>
  <w15:docId w15:val="{BFAAB979-3E49-4A13-84B2-D8E11F5D3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2FE9"/>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0C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17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F976CEE04F8D488A8134B1B783902B" ma:contentTypeVersion="13" ma:contentTypeDescription="Create a new document." ma:contentTypeScope="" ma:versionID="b2069c2913dfb5124a49389cc678fc4c">
  <xsd:schema xmlns:xsd="http://www.w3.org/2001/XMLSchema" xmlns:xs="http://www.w3.org/2001/XMLSchema" xmlns:p="http://schemas.microsoft.com/office/2006/metadata/properties" xmlns:ns3="c8ac77a5-7392-4071-981e-a51cd9ce2010" xmlns:ns4="46bf2f22-6eb8-4a88-8c9d-a88c6ddf44c0" targetNamespace="http://schemas.microsoft.com/office/2006/metadata/properties" ma:root="true" ma:fieldsID="6a96d7d9d4f49e671a1a486f032d0655" ns3:_="" ns4:_="">
    <xsd:import namespace="c8ac77a5-7392-4071-981e-a51cd9ce2010"/>
    <xsd:import namespace="46bf2f22-6eb8-4a88-8c9d-a88c6ddf44c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c77a5-7392-4071-981e-a51cd9ce201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bf2f22-6eb8-4a88-8c9d-a88c6ddf44c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E79C1E-6E24-4292-B3C7-1BF10CE09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c77a5-7392-4071-981e-a51cd9ce2010"/>
    <ds:schemaRef ds:uri="46bf2f22-6eb8-4a88-8c9d-a88c6ddf4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8E19F4-E006-4C43-A4FD-42DDF16501F1}">
  <ds:schemaRefs>
    <ds:schemaRef ds:uri="http://schemas.microsoft.com/sharepoint/v3/contenttype/forms"/>
  </ds:schemaRefs>
</ds:datastoreItem>
</file>

<file path=customXml/itemProps3.xml><?xml version="1.0" encoding="utf-8"?>
<ds:datastoreItem xmlns:ds="http://schemas.openxmlformats.org/officeDocument/2006/customXml" ds:itemID="{A01B367B-1711-4E37-B2BB-7BCBB8BB5F97}">
  <ds:schemaRefs>
    <ds:schemaRef ds:uri="http://schemas.openxmlformats.org/package/2006/metadata/core-properties"/>
    <ds:schemaRef ds:uri="http://purl.org/dc/elements/1.1/"/>
    <ds:schemaRef ds:uri="http://schemas.microsoft.com/office/infopath/2007/PartnerControls"/>
    <ds:schemaRef ds:uri="http://purl.org/dc/terms/"/>
    <ds:schemaRef ds:uri="http://purl.org/dc/dcmitype/"/>
    <ds:schemaRef ds:uri="http://schemas.microsoft.com/office/2006/documentManagement/types"/>
    <ds:schemaRef ds:uri="46bf2f22-6eb8-4a88-8c9d-a88c6ddf44c0"/>
    <ds:schemaRef ds:uri="c8ac77a5-7392-4071-981e-a51cd9ce2010"/>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Dante, Michael</dc:creator>
  <cp:keywords/>
  <dc:description/>
  <cp:lastModifiedBy>Maney, Jennifer</cp:lastModifiedBy>
  <cp:revision>4</cp:revision>
  <dcterms:created xsi:type="dcterms:W3CDTF">2021-08-16T15:05:00Z</dcterms:created>
  <dcterms:modified xsi:type="dcterms:W3CDTF">2021-08-16T16:33:00Z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0x010100E3F976CEE04F8D488A8134B1B783902B</vt:lpwstr>
  </property>
</Properties>
</file>