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A1AB8" w14:textId="06B8A785" w:rsidR="006463D9" w:rsidRPr="006463D9" w:rsidRDefault="006463D9" w:rsidP="006463D9">
      <w:pPr>
        <w:jc w:val="center"/>
      </w:pPr>
      <w:r w:rsidRPr="006463D9">
        <w:rPr>
          <w:b/>
          <w:bCs/>
        </w:rPr>
        <w:t>MCC Committee Agenda</w:t>
      </w:r>
    </w:p>
    <w:p w14:paraId="5A8FC2A9" w14:textId="691C8A63" w:rsidR="006463D9" w:rsidRPr="006463D9" w:rsidRDefault="008D4A8C" w:rsidP="006463D9">
      <w:pPr>
        <w:jc w:val="center"/>
      </w:pPr>
      <w:r>
        <w:rPr>
          <w:b/>
          <w:bCs/>
        </w:rPr>
        <w:t>April</w:t>
      </w:r>
      <w:r w:rsidR="002A3A94">
        <w:rPr>
          <w:b/>
          <w:bCs/>
        </w:rPr>
        <w:t xml:space="preserve"> </w:t>
      </w:r>
      <w:r>
        <w:rPr>
          <w:b/>
          <w:bCs/>
        </w:rPr>
        <w:t>7</w:t>
      </w:r>
      <w:r w:rsidR="006463D9" w:rsidRPr="006463D9">
        <w:rPr>
          <w:b/>
          <w:bCs/>
        </w:rPr>
        <w:t>, 202</w:t>
      </w:r>
      <w:r w:rsidR="004331A6">
        <w:rPr>
          <w:b/>
          <w:bCs/>
        </w:rPr>
        <w:t>1</w:t>
      </w:r>
    </w:p>
    <w:p w14:paraId="582BA19D" w14:textId="5BFEB1D8" w:rsidR="006463D9" w:rsidRPr="006463D9" w:rsidRDefault="004331A6" w:rsidP="006463D9">
      <w:pPr>
        <w:jc w:val="center"/>
      </w:pPr>
      <w:r>
        <w:rPr>
          <w:b/>
          <w:bCs/>
        </w:rPr>
        <w:t>10</w:t>
      </w:r>
      <w:r w:rsidR="006463D9" w:rsidRPr="006463D9">
        <w:rPr>
          <w:b/>
          <w:bCs/>
        </w:rPr>
        <w:t>:</w:t>
      </w:r>
      <w:r>
        <w:rPr>
          <w:b/>
          <w:bCs/>
        </w:rPr>
        <w:t>15</w:t>
      </w:r>
      <w:r w:rsidR="006463D9" w:rsidRPr="006463D9">
        <w:rPr>
          <w:b/>
          <w:bCs/>
        </w:rPr>
        <w:t xml:space="preserve"> – </w:t>
      </w:r>
      <w:r>
        <w:rPr>
          <w:b/>
          <w:bCs/>
        </w:rPr>
        <w:t>11</w:t>
      </w:r>
      <w:r w:rsidR="006463D9" w:rsidRPr="006463D9">
        <w:rPr>
          <w:b/>
          <w:bCs/>
        </w:rPr>
        <w:t>:</w:t>
      </w:r>
      <w:r>
        <w:rPr>
          <w:b/>
          <w:bCs/>
        </w:rPr>
        <w:t>45</w:t>
      </w:r>
      <w:r w:rsidR="006463D9" w:rsidRPr="006463D9">
        <w:rPr>
          <w:b/>
          <w:bCs/>
        </w:rPr>
        <w:t xml:space="preserve"> PM</w:t>
      </w:r>
    </w:p>
    <w:p w14:paraId="1CE3E42C" w14:textId="77777777" w:rsidR="006463D9" w:rsidRPr="006463D9" w:rsidRDefault="006463D9" w:rsidP="006463D9">
      <w:r w:rsidRPr="006463D9">
        <w:t> </w:t>
      </w:r>
    </w:p>
    <w:p w14:paraId="6DB5212E" w14:textId="246FFD06" w:rsidR="006463D9" w:rsidRPr="00EA173C" w:rsidRDefault="006463D9" w:rsidP="006463D9">
      <w:r w:rsidRPr="00EA173C">
        <w:t>In attendance: Conor Kelly, </w:t>
      </w:r>
      <w:r w:rsidRPr="00D73D53">
        <w:t>Cedric Burrows</w:t>
      </w:r>
      <w:r w:rsidRPr="00EA173C">
        <w:t>,</w:t>
      </w:r>
      <w:r w:rsidR="00720BE6" w:rsidRPr="00EA173C">
        <w:t xml:space="preserve"> </w:t>
      </w:r>
      <w:r w:rsidRPr="00EA173C">
        <w:t xml:space="preserve">Amanda Keeler, Khadijah </w:t>
      </w:r>
      <w:proofErr w:type="spellStart"/>
      <w:r w:rsidRPr="00EA173C">
        <w:t>Makky</w:t>
      </w:r>
      <w:proofErr w:type="spellEnd"/>
      <w:r w:rsidRPr="00EA173C">
        <w:t xml:space="preserve">, Doug Smith, </w:t>
      </w:r>
      <w:r w:rsidRPr="001176B5">
        <w:t>Kevin Thomas</w:t>
      </w:r>
      <w:r w:rsidRPr="00EA173C">
        <w:t>,</w:t>
      </w:r>
      <w:r w:rsidR="00F415A0">
        <w:t xml:space="preserve"> </w:t>
      </w:r>
      <w:r w:rsidRPr="004331A6">
        <w:t>Amelia Zurcher</w:t>
      </w:r>
      <w:r w:rsidRPr="00EA173C">
        <w:t>, and Gary Klump</w:t>
      </w:r>
      <w:r w:rsidR="00720BE6">
        <w:t xml:space="preserve">, with </w:t>
      </w:r>
      <w:r w:rsidR="00720BE6" w:rsidRPr="00720BE6">
        <w:t>Kristen Foster</w:t>
      </w:r>
      <w:r w:rsidR="00E1034D">
        <w:t xml:space="preserve"> and Nick Curtis.</w:t>
      </w:r>
    </w:p>
    <w:p w14:paraId="48F71C5A" w14:textId="77777777" w:rsidR="00720BE6" w:rsidRDefault="00720BE6"/>
    <w:p w14:paraId="65398292" w14:textId="4353B315" w:rsidR="00720BE6" w:rsidRDefault="00720BE6" w:rsidP="00720BE6">
      <w:pPr>
        <w:pStyle w:val="ListParagraph"/>
        <w:numPr>
          <w:ilvl w:val="0"/>
          <w:numId w:val="28"/>
        </w:numPr>
      </w:pPr>
      <w:r w:rsidRPr="00720BE6">
        <w:t>Review of </w:t>
      </w:r>
      <w:hyperlink r:id="rId8" w:history="1">
        <w:r w:rsidRPr="00720BE6">
          <w:rPr>
            <w:rStyle w:val="Hyperlink"/>
          </w:rPr>
          <w:t>April Minutes</w:t>
        </w:r>
      </w:hyperlink>
      <w:r w:rsidRPr="00720BE6">
        <w:t> for Approval</w:t>
      </w:r>
    </w:p>
    <w:p w14:paraId="7D0A0CC2" w14:textId="432AFD5F" w:rsidR="00720BE6" w:rsidRPr="00720BE6" w:rsidRDefault="00720BE6" w:rsidP="00720BE6">
      <w:pPr>
        <w:pStyle w:val="ListParagraph"/>
        <w:numPr>
          <w:ilvl w:val="1"/>
          <w:numId w:val="28"/>
        </w:numPr>
      </w:pPr>
      <w:r>
        <w:t>Approved</w:t>
      </w:r>
    </w:p>
    <w:p w14:paraId="6A52FDA5" w14:textId="77777777" w:rsidR="00720BE6" w:rsidRPr="00720BE6" w:rsidRDefault="00720BE6" w:rsidP="00720BE6">
      <w:pPr>
        <w:pStyle w:val="ListParagraph"/>
        <w:numPr>
          <w:ilvl w:val="0"/>
          <w:numId w:val="28"/>
        </w:numPr>
      </w:pPr>
      <w:r w:rsidRPr="00720BE6">
        <w:t>Strategic Discussions</w:t>
      </w:r>
    </w:p>
    <w:p w14:paraId="467512B4" w14:textId="4B5A1C44" w:rsidR="00720BE6" w:rsidRDefault="00720BE6" w:rsidP="00720BE6">
      <w:pPr>
        <w:pStyle w:val="ListParagraph"/>
        <w:numPr>
          <w:ilvl w:val="1"/>
          <w:numId w:val="28"/>
        </w:numPr>
      </w:pPr>
      <w:r w:rsidRPr="00720BE6">
        <w:t>Humanities: concerns about students’ exposure and critical competencies</w:t>
      </w:r>
    </w:p>
    <w:p w14:paraId="0D6E10A1" w14:textId="1A96DEAD" w:rsidR="00720BE6" w:rsidRDefault="00720BE6" w:rsidP="00720BE6">
      <w:pPr>
        <w:pStyle w:val="ListParagraph"/>
        <w:numPr>
          <w:ilvl w:val="2"/>
          <w:numId w:val="28"/>
        </w:numPr>
      </w:pPr>
      <w:r>
        <w:t>Kristen Foster</w:t>
      </w:r>
      <w:r>
        <w:t>, a US historian, teaching ESSV 1, finds that students do not have much historical knowledge. Would like a requirement to get students to think historically about the world around them.</w:t>
      </w:r>
    </w:p>
    <w:p w14:paraId="28E950D1" w14:textId="40C16D79" w:rsidR="00B03742" w:rsidRDefault="00DB7DDD" w:rsidP="00720BE6">
      <w:pPr>
        <w:pStyle w:val="ListParagraph"/>
        <w:numPr>
          <w:ilvl w:val="2"/>
          <w:numId w:val="28"/>
        </w:numPr>
      </w:pPr>
      <w:r>
        <w:t>General desire t</w:t>
      </w:r>
      <w:r w:rsidR="00B03742">
        <w:t>o increase student historical competency</w:t>
      </w:r>
      <w:r w:rsidR="00070C22">
        <w:t xml:space="preserve"> affirmed by committee</w:t>
      </w:r>
      <w:r w:rsidR="00B03742">
        <w:t>, while acknowledging that student can get through the MCC without taking c</w:t>
      </w:r>
      <w:r w:rsidR="00070C22">
        <w:t>ourses from other disciplines as well</w:t>
      </w:r>
      <w:r w:rsidR="00B03742">
        <w:t>. Many secular institutions use the term “civic</w:t>
      </w:r>
      <w:r>
        <w:t>s,</w:t>
      </w:r>
      <w:r w:rsidR="00B03742">
        <w:t>”</w:t>
      </w:r>
      <w:r>
        <w:t xml:space="preserve"> while t</w:t>
      </w:r>
      <w:r w:rsidR="00B03742">
        <w:t>he Catholic, Jesuit tradition of the university does have language to address these historical, socio-political issues. History provides context for the current moment</w:t>
      </w:r>
      <w:r>
        <w:t xml:space="preserve">, which allows students to see the present from different angles. History is interconnected with other subjects, which may act as a springboard to get students into history classes, but disciplinarity and methodology remain different and important. </w:t>
      </w:r>
    </w:p>
    <w:p w14:paraId="10823216" w14:textId="35B69C7A" w:rsidR="00DB7DDD" w:rsidRDefault="00DB7DDD" w:rsidP="00720BE6">
      <w:pPr>
        <w:pStyle w:val="ListParagraph"/>
        <w:numPr>
          <w:ilvl w:val="2"/>
          <w:numId w:val="28"/>
        </w:numPr>
      </w:pPr>
      <w:r>
        <w:t>Suggested that MOIs bear the burden of this so that future courses are infused with the historical perspective. MOI topic(s) of “current events”</w:t>
      </w:r>
      <w:r w:rsidR="00070C22">
        <w:t xml:space="preserve"> was suggested,</w:t>
      </w:r>
      <w:r>
        <w:t xml:space="preserve"> which is basically what honors is doing.</w:t>
      </w:r>
    </w:p>
    <w:p w14:paraId="0549A78C" w14:textId="16DCF289" w:rsidR="00E1034D" w:rsidRDefault="00E1034D" w:rsidP="00720BE6">
      <w:pPr>
        <w:pStyle w:val="ListParagraph"/>
        <w:numPr>
          <w:ilvl w:val="2"/>
          <w:numId w:val="28"/>
        </w:numPr>
      </w:pPr>
      <w:r>
        <w:t>Raises questions about formation of students in the humanities</w:t>
      </w:r>
      <w:r w:rsidR="00070C22">
        <w:t xml:space="preserve"> more broadly.</w:t>
      </w:r>
    </w:p>
    <w:p w14:paraId="0CD99549" w14:textId="7C604BB3" w:rsidR="00720BE6" w:rsidRDefault="00720BE6" w:rsidP="00720BE6">
      <w:pPr>
        <w:pStyle w:val="ListParagraph"/>
        <w:numPr>
          <w:ilvl w:val="1"/>
          <w:numId w:val="28"/>
        </w:numPr>
      </w:pPr>
      <w:r w:rsidRPr="00720BE6">
        <w:t>Assessment: potential alignment between MCC and co-curricular options</w:t>
      </w:r>
      <w:r w:rsidR="00E1034D">
        <w:t xml:space="preserve"> with Nick Curtis</w:t>
      </w:r>
    </w:p>
    <w:p w14:paraId="132C13AB" w14:textId="6373C190" w:rsidR="00E1034D" w:rsidRDefault="00E1034D" w:rsidP="00E1034D">
      <w:pPr>
        <w:pStyle w:val="ListParagraph"/>
        <w:numPr>
          <w:ilvl w:val="2"/>
          <w:numId w:val="28"/>
        </w:numPr>
      </w:pPr>
      <w:r>
        <w:t>Core has lofty goals that may align with work others are doing throughout the university. Conor had a conversation with Jen Reid, from Student affairs</w:t>
      </w:r>
      <w:r w:rsidR="00070C22">
        <w:t>, and Nick Curtis</w:t>
      </w:r>
      <w:r>
        <w:t>.</w:t>
      </w:r>
    </w:p>
    <w:p w14:paraId="6B31A201" w14:textId="77777777" w:rsidR="00E1034D" w:rsidRDefault="00E1034D" w:rsidP="00E1034D">
      <w:pPr>
        <w:pStyle w:val="ListParagraph"/>
        <w:numPr>
          <w:ilvl w:val="2"/>
          <w:numId w:val="28"/>
        </w:numPr>
      </w:pPr>
      <w:r>
        <w:t xml:space="preserve">What kinds of things will be useful from the Student affairs side? Student Affairs will have a conversation about what they are already doing that they can contribute the core. </w:t>
      </w:r>
    </w:p>
    <w:p w14:paraId="1402FC6B" w14:textId="6D8CD44D" w:rsidR="00E1034D" w:rsidRDefault="00070C22" w:rsidP="00E1034D">
      <w:pPr>
        <w:pStyle w:val="ListParagraph"/>
        <w:numPr>
          <w:ilvl w:val="2"/>
          <w:numId w:val="28"/>
        </w:numPr>
      </w:pPr>
      <w:r>
        <w:t xml:space="preserve">Brainstorming: </w:t>
      </w:r>
      <w:r w:rsidR="00E1034D">
        <w:t>“If you had unlimited time, budget, and resources, what outside-of-the-classroom experiences would you put into place to compliment or enhance our existing MCC coursework to help students do this?”</w:t>
      </w:r>
    </w:p>
    <w:p w14:paraId="1920A614" w14:textId="39862933" w:rsidR="00E1034D" w:rsidRDefault="00E1034D" w:rsidP="00E1034D">
      <w:pPr>
        <w:pStyle w:val="ListParagraph"/>
        <w:numPr>
          <w:ilvl w:val="3"/>
          <w:numId w:val="28"/>
        </w:numPr>
      </w:pPr>
      <w:r>
        <w:t>Responsible and Ethical Communicators</w:t>
      </w:r>
    </w:p>
    <w:p w14:paraId="6AE76AB5" w14:textId="75EB5F51" w:rsidR="00E1034D" w:rsidRDefault="00E1034D" w:rsidP="00E1034D">
      <w:pPr>
        <w:pStyle w:val="ListParagraph"/>
        <w:numPr>
          <w:ilvl w:val="4"/>
          <w:numId w:val="28"/>
        </w:numPr>
      </w:pPr>
      <w:r>
        <w:t>D</w:t>
      </w:r>
      <w:r w:rsidR="00AB5E16">
        <w:t>o</w:t>
      </w:r>
      <w:r>
        <w:t>mestic Study Abroad</w:t>
      </w:r>
    </w:p>
    <w:p w14:paraId="5403F7B1" w14:textId="643EF1C0" w:rsidR="00E1034D" w:rsidRDefault="00AB5E16" w:rsidP="00E1034D">
      <w:pPr>
        <w:pStyle w:val="ListParagraph"/>
        <w:numPr>
          <w:ilvl w:val="4"/>
          <w:numId w:val="28"/>
        </w:numPr>
      </w:pPr>
      <w:r>
        <w:t>Peer mentors</w:t>
      </w:r>
    </w:p>
    <w:p w14:paraId="5DCD3A9A" w14:textId="3258649D" w:rsidR="00AB5E16" w:rsidRDefault="00AB5E16" w:rsidP="00E1034D">
      <w:pPr>
        <w:pStyle w:val="ListParagraph"/>
        <w:numPr>
          <w:ilvl w:val="4"/>
          <w:numId w:val="28"/>
        </w:numPr>
      </w:pPr>
      <w:r>
        <w:t>Difficult conversations in informal settings: group dialogue dinners</w:t>
      </w:r>
    </w:p>
    <w:p w14:paraId="0418BADF" w14:textId="56DB35D7" w:rsidR="00AB5E16" w:rsidRDefault="00AB5E16" w:rsidP="00E1034D">
      <w:pPr>
        <w:pStyle w:val="ListParagraph"/>
        <w:numPr>
          <w:ilvl w:val="4"/>
          <w:numId w:val="28"/>
        </w:numPr>
      </w:pPr>
      <w:r>
        <w:t>Library orientation</w:t>
      </w:r>
    </w:p>
    <w:p w14:paraId="32AD5784" w14:textId="024411BF" w:rsidR="00AB5E16" w:rsidRDefault="00AB5E16" w:rsidP="00E1034D">
      <w:pPr>
        <w:pStyle w:val="ListParagraph"/>
        <w:numPr>
          <w:ilvl w:val="4"/>
          <w:numId w:val="28"/>
        </w:numPr>
      </w:pPr>
      <w:r>
        <w:t xml:space="preserve">Student orgs, developing peer-to-peer communication </w:t>
      </w:r>
      <w:proofErr w:type="gramStart"/>
      <w:r>
        <w:t>skills</w:t>
      </w:r>
      <w:proofErr w:type="gramEnd"/>
    </w:p>
    <w:p w14:paraId="08697EAB" w14:textId="1DA9C62C" w:rsidR="00AB5E16" w:rsidRDefault="00AB5E16" w:rsidP="00AB5E16">
      <w:pPr>
        <w:pStyle w:val="ListParagraph"/>
        <w:numPr>
          <w:ilvl w:val="3"/>
          <w:numId w:val="28"/>
        </w:numPr>
      </w:pPr>
      <w:r>
        <w:t>Moral and Ethical Actors</w:t>
      </w:r>
    </w:p>
    <w:p w14:paraId="152458B5" w14:textId="37ADE8FF" w:rsidR="00AB5E16" w:rsidRDefault="00AB5E16" w:rsidP="00AB5E16">
      <w:pPr>
        <w:pStyle w:val="ListParagraph"/>
        <w:numPr>
          <w:ilvl w:val="4"/>
          <w:numId w:val="28"/>
        </w:numPr>
      </w:pPr>
      <w:r>
        <w:t>Community Speakers, especially religiously motivated ones</w:t>
      </w:r>
    </w:p>
    <w:p w14:paraId="63D2F77D" w14:textId="4F3F91C0" w:rsidR="00AB5E16" w:rsidRDefault="00AB5E16" w:rsidP="00AB5E16">
      <w:pPr>
        <w:pStyle w:val="ListParagraph"/>
        <w:numPr>
          <w:ilvl w:val="4"/>
          <w:numId w:val="28"/>
        </w:numPr>
      </w:pPr>
      <w:r>
        <w:t>Working with organizations within the community</w:t>
      </w:r>
    </w:p>
    <w:p w14:paraId="23FFE1A2" w14:textId="54C74E50" w:rsidR="00AB5E16" w:rsidRDefault="00AB5E16" w:rsidP="00AB5E16">
      <w:pPr>
        <w:pStyle w:val="ListParagraph"/>
        <w:numPr>
          <w:ilvl w:val="4"/>
          <w:numId w:val="28"/>
        </w:numPr>
      </w:pPr>
      <w:proofErr w:type="spellStart"/>
      <w:r>
        <w:lastRenderedPageBreak/>
        <w:t>Alumn</w:t>
      </w:r>
      <w:proofErr w:type="spellEnd"/>
      <w:r>
        <w:t xml:space="preserve"> network mentoring/Alum events</w:t>
      </w:r>
    </w:p>
    <w:p w14:paraId="7D142B8D" w14:textId="25D06045" w:rsidR="00AB5E16" w:rsidRDefault="00AB5E16" w:rsidP="00AB5E16">
      <w:pPr>
        <w:pStyle w:val="ListParagraph"/>
        <w:numPr>
          <w:ilvl w:val="4"/>
          <w:numId w:val="28"/>
        </w:numPr>
      </w:pPr>
      <w:r>
        <w:t xml:space="preserve">Retreat experience </w:t>
      </w:r>
    </w:p>
    <w:p w14:paraId="460A048B" w14:textId="4C2A5FD8" w:rsidR="00AB5E16" w:rsidRDefault="00AB5E16" w:rsidP="00AB5E16">
      <w:pPr>
        <w:pStyle w:val="ListParagraph"/>
        <w:numPr>
          <w:ilvl w:val="3"/>
          <w:numId w:val="28"/>
        </w:numPr>
      </w:pPr>
      <w:r>
        <w:t>Citizens with Purpose</w:t>
      </w:r>
    </w:p>
    <w:p w14:paraId="10ABC07B" w14:textId="552CF3FF" w:rsidR="00AB5E16" w:rsidRDefault="008B179E" w:rsidP="00AB5E16">
      <w:pPr>
        <w:pStyle w:val="ListParagraph"/>
        <w:numPr>
          <w:ilvl w:val="4"/>
          <w:numId w:val="28"/>
        </w:numPr>
      </w:pPr>
      <w:r>
        <w:t>Retreat – discernment, vocation</w:t>
      </w:r>
    </w:p>
    <w:p w14:paraId="4B7B8D36" w14:textId="172B2C40" w:rsidR="008B179E" w:rsidRDefault="008B179E" w:rsidP="00AB5E16">
      <w:pPr>
        <w:pStyle w:val="ListParagraph"/>
        <w:numPr>
          <w:ilvl w:val="4"/>
          <w:numId w:val="28"/>
        </w:numPr>
      </w:pPr>
      <w:r>
        <w:t>Community engagement – historical context</w:t>
      </w:r>
    </w:p>
    <w:p w14:paraId="16EFB12A" w14:textId="51C09A9A" w:rsidR="008B179E" w:rsidRDefault="008B179E" w:rsidP="00AB5E16">
      <w:pPr>
        <w:pStyle w:val="ListParagraph"/>
        <w:numPr>
          <w:ilvl w:val="4"/>
          <w:numId w:val="28"/>
        </w:numPr>
      </w:pPr>
      <w:r>
        <w:t xml:space="preserve">Student engagement – student orgs, work for </w:t>
      </w:r>
      <w:proofErr w:type="gramStart"/>
      <w:r>
        <w:t>pay</w:t>
      </w:r>
      <w:proofErr w:type="gramEnd"/>
    </w:p>
    <w:p w14:paraId="64F7EEEB" w14:textId="3A43C69E" w:rsidR="008B179E" w:rsidRDefault="008B179E" w:rsidP="008B179E">
      <w:pPr>
        <w:pStyle w:val="ListParagraph"/>
        <w:numPr>
          <w:ilvl w:val="3"/>
          <w:numId w:val="28"/>
        </w:numPr>
      </w:pPr>
      <w:r>
        <w:t>Collaborators Engaging Social Systems and Values</w:t>
      </w:r>
    </w:p>
    <w:p w14:paraId="552779BB" w14:textId="51DA3B4E" w:rsidR="008B179E" w:rsidRDefault="008B179E" w:rsidP="008B179E">
      <w:pPr>
        <w:pStyle w:val="ListParagraph"/>
        <w:numPr>
          <w:ilvl w:val="4"/>
          <w:numId w:val="28"/>
        </w:numPr>
      </w:pPr>
      <w:r>
        <w:t>Faculty and staff mentors, as in honors program</w:t>
      </w:r>
    </w:p>
    <w:p w14:paraId="3C21FAAD" w14:textId="0246DDC7" w:rsidR="008B179E" w:rsidRDefault="008B179E" w:rsidP="008B179E">
      <w:pPr>
        <w:pStyle w:val="ListParagraph"/>
        <w:numPr>
          <w:ilvl w:val="4"/>
          <w:numId w:val="28"/>
        </w:numPr>
      </w:pPr>
      <w:r>
        <w:t>Community Service/Engagement – experiential component</w:t>
      </w:r>
    </w:p>
    <w:p w14:paraId="73B6D79C" w14:textId="68E4710E" w:rsidR="0021002A" w:rsidRDefault="0021002A" w:rsidP="008B179E">
      <w:pPr>
        <w:pStyle w:val="ListParagraph"/>
        <w:numPr>
          <w:ilvl w:val="4"/>
          <w:numId w:val="28"/>
        </w:numPr>
      </w:pPr>
      <w:r>
        <w:t>Common outside-of-the-class experience on this topic: movie, reading, etc.</w:t>
      </w:r>
    </w:p>
    <w:p w14:paraId="1ED202D9" w14:textId="2B9395CA" w:rsidR="0021002A" w:rsidRDefault="0021002A" w:rsidP="008B179E">
      <w:pPr>
        <w:pStyle w:val="ListParagraph"/>
        <w:numPr>
          <w:ilvl w:val="4"/>
          <w:numId w:val="28"/>
        </w:numPr>
      </w:pPr>
      <w:r>
        <w:t>Res. Life Curriculum</w:t>
      </w:r>
    </w:p>
    <w:p w14:paraId="57E62BEA" w14:textId="774A850D" w:rsidR="0021002A" w:rsidRDefault="0021002A" w:rsidP="008B179E">
      <w:pPr>
        <w:pStyle w:val="ListParagraph"/>
        <w:numPr>
          <w:ilvl w:val="4"/>
          <w:numId w:val="28"/>
        </w:numPr>
      </w:pPr>
      <w:r>
        <w:t>Affinity Groups/ Living Learning Communities</w:t>
      </w:r>
    </w:p>
    <w:p w14:paraId="00DF3492" w14:textId="155DB7EE" w:rsidR="0021002A" w:rsidRDefault="0021002A" w:rsidP="0021002A">
      <w:pPr>
        <w:pStyle w:val="ListParagraph"/>
        <w:numPr>
          <w:ilvl w:val="3"/>
          <w:numId w:val="28"/>
        </w:numPr>
      </w:pPr>
      <w:r>
        <w:t>Global Problem Solvers</w:t>
      </w:r>
    </w:p>
    <w:p w14:paraId="4765F0C4" w14:textId="46C14AA4" w:rsidR="0021002A" w:rsidRDefault="0021002A" w:rsidP="0021002A">
      <w:pPr>
        <w:pStyle w:val="ListParagraph"/>
        <w:numPr>
          <w:ilvl w:val="4"/>
          <w:numId w:val="28"/>
        </w:numPr>
      </w:pPr>
      <w:r>
        <w:t>Study Abroad</w:t>
      </w:r>
    </w:p>
    <w:p w14:paraId="00595258" w14:textId="00011C00" w:rsidR="0021002A" w:rsidRDefault="0021002A" w:rsidP="0021002A">
      <w:pPr>
        <w:pStyle w:val="ListParagraph"/>
        <w:numPr>
          <w:ilvl w:val="4"/>
          <w:numId w:val="28"/>
        </w:numPr>
      </w:pPr>
      <w:r>
        <w:t xml:space="preserve">More non-profit leaders speaking on </w:t>
      </w:r>
      <w:proofErr w:type="gramStart"/>
      <w:r>
        <w:t>campus</w:t>
      </w:r>
      <w:proofErr w:type="gramEnd"/>
    </w:p>
    <w:p w14:paraId="459BD6EF" w14:textId="5EFDF42C" w:rsidR="0021002A" w:rsidRDefault="0021002A" w:rsidP="0021002A">
      <w:pPr>
        <w:pStyle w:val="ListParagraph"/>
        <w:numPr>
          <w:ilvl w:val="4"/>
          <w:numId w:val="28"/>
        </w:numPr>
      </w:pPr>
      <w:r>
        <w:t>Non-profit activities like Global Brigades</w:t>
      </w:r>
    </w:p>
    <w:p w14:paraId="4F8D2C9A" w14:textId="2F88E5A6" w:rsidR="0021002A" w:rsidRDefault="0021002A" w:rsidP="0021002A">
      <w:pPr>
        <w:pStyle w:val="ListParagraph"/>
        <w:numPr>
          <w:ilvl w:val="3"/>
          <w:numId w:val="28"/>
        </w:numPr>
      </w:pPr>
      <w:r>
        <w:t>Leaders in discovery</w:t>
      </w:r>
    </w:p>
    <w:p w14:paraId="31DEE4DA" w14:textId="05E5D1B9" w:rsidR="0021002A" w:rsidRDefault="0021002A" w:rsidP="0021002A">
      <w:pPr>
        <w:pStyle w:val="ListParagraph"/>
        <w:numPr>
          <w:ilvl w:val="4"/>
          <w:numId w:val="28"/>
        </w:numPr>
      </w:pPr>
      <w:r>
        <w:t>Intellectual curiosity affinity groups: MKE food scene</w:t>
      </w:r>
      <w:r w:rsidR="00070C22">
        <w:t>, etc.</w:t>
      </w:r>
    </w:p>
    <w:p w14:paraId="2D505DE3" w14:textId="6F7A4E7C" w:rsidR="0021002A" w:rsidRPr="00720BE6" w:rsidRDefault="0021002A" w:rsidP="0021002A">
      <w:pPr>
        <w:pStyle w:val="ListParagraph"/>
        <w:numPr>
          <w:ilvl w:val="4"/>
          <w:numId w:val="28"/>
        </w:numPr>
      </w:pPr>
      <w:r>
        <w:t>Emersion trips: civil rights pilgrimage overs Spring break</w:t>
      </w:r>
      <w:r w:rsidR="00614969">
        <w:t>, guided trips to museums and other community places</w:t>
      </w:r>
    </w:p>
    <w:p w14:paraId="1240CC0B" w14:textId="4221CEED" w:rsidR="00720BE6" w:rsidRDefault="00720BE6" w:rsidP="00720BE6">
      <w:pPr>
        <w:pStyle w:val="ListParagraph"/>
        <w:numPr>
          <w:ilvl w:val="1"/>
          <w:numId w:val="28"/>
        </w:numPr>
      </w:pPr>
      <w:r w:rsidRPr="00720BE6">
        <w:t>Discovery: challenges arising from advising</w:t>
      </w:r>
    </w:p>
    <w:p w14:paraId="4601E52D" w14:textId="157CE818" w:rsidR="00614969" w:rsidRDefault="00614969" w:rsidP="004234D2">
      <w:pPr>
        <w:pStyle w:val="ListParagraph"/>
        <w:numPr>
          <w:ilvl w:val="2"/>
          <w:numId w:val="28"/>
        </w:numPr>
      </w:pPr>
      <w:r>
        <w:t>Advisors are concerned about the graphic, which does not include WRIT or ESSVs. New graphic expresses non-credit bound requirement for WRIT and ESSV2.</w:t>
      </w:r>
    </w:p>
    <w:p w14:paraId="3351CF1F" w14:textId="77777777" w:rsidR="00070C22" w:rsidRDefault="00614969" w:rsidP="00B32094">
      <w:pPr>
        <w:pStyle w:val="ListParagraph"/>
        <w:numPr>
          <w:ilvl w:val="2"/>
          <w:numId w:val="28"/>
        </w:numPr>
      </w:pPr>
      <w:r>
        <w:t xml:space="preserve">Difficulty getting into classes that meet requirements based on availability and pre-requisites. Waiver requirement is available. Conor also may offer another course in the theme (discovery tier elective), outside their own discipline. </w:t>
      </w:r>
    </w:p>
    <w:p w14:paraId="157826C2" w14:textId="5CAB5111" w:rsidR="00226C52" w:rsidRDefault="00614969" w:rsidP="00B32094">
      <w:pPr>
        <w:pStyle w:val="ListParagraph"/>
        <w:numPr>
          <w:ilvl w:val="2"/>
          <w:numId w:val="28"/>
        </w:numPr>
      </w:pPr>
      <w:r>
        <w:t xml:space="preserve">More important for students to be in theme or thread? Committee okay with case-by-case adjudication. </w:t>
      </w:r>
    </w:p>
    <w:sectPr w:rsidR="00226C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4E31CED"/>
    <w:multiLevelType w:val="multilevel"/>
    <w:tmpl w:val="C90C7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9DA61DF"/>
    <w:multiLevelType w:val="hybridMultilevel"/>
    <w:tmpl w:val="34DE9D08"/>
    <w:lvl w:ilvl="0" w:tplc="11843D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090FC1"/>
    <w:multiLevelType w:val="multilevel"/>
    <w:tmpl w:val="CF185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A8C6318"/>
    <w:multiLevelType w:val="multilevel"/>
    <w:tmpl w:val="B268E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44D08EF"/>
    <w:multiLevelType w:val="multilevel"/>
    <w:tmpl w:val="CF185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2"/>
  </w:num>
  <w:num w:numId="2">
    <w:abstractNumId w:val="13"/>
  </w:num>
  <w:num w:numId="3">
    <w:abstractNumId w:val="10"/>
  </w:num>
  <w:num w:numId="4">
    <w:abstractNumId w:val="25"/>
  </w:num>
  <w:num w:numId="5">
    <w:abstractNumId w:val="14"/>
  </w:num>
  <w:num w:numId="6">
    <w:abstractNumId w:val="17"/>
  </w:num>
  <w:num w:numId="7">
    <w:abstractNumId w:val="19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4"/>
  </w:num>
  <w:num w:numId="21">
    <w:abstractNumId w:val="18"/>
  </w:num>
  <w:num w:numId="22">
    <w:abstractNumId w:val="12"/>
  </w:num>
  <w:num w:numId="23">
    <w:abstractNumId w:val="27"/>
  </w:num>
  <w:num w:numId="24">
    <w:abstractNumId w:val="26"/>
  </w:num>
  <w:num w:numId="25">
    <w:abstractNumId w:val="26"/>
  </w:num>
  <w:num w:numId="26">
    <w:abstractNumId w:val="26"/>
  </w:num>
  <w:num w:numId="27">
    <w:abstractNumId w:val="11"/>
  </w:num>
  <w:num w:numId="28">
    <w:abstractNumId w:val="21"/>
  </w:num>
  <w:num w:numId="29">
    <w:abstractNumId w:val="20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3D9"/>
    <w:rsid w:val="00070C22"/>
    <w:rsid w:val="000715C9"/>
    <w:rsid w:val="001176B5"/>
    <w:rsid w:val="001344A2"/>
    <w:rsid w:val="001A3FEE"/>
    <w:rsid w:val="0021002A"/>
    <w:rsid w:val="00226C52"/>
    <w:rsid w:val="00253056"/>
    <w:rsid w:val="002A3A94"/>
    <w:rsid w:val="002F7148"/>
    <w:rsid w:val="003D1CE6"/>
    <w:rsid w:val="004331A6"/>
    <w:rsid w:val="004A5837"/>
    <w:rsid w:val="004B20F5"/>
    <w:rsid w:val="00563AD0"/>
    <w:rsid w:val="005C7988"/>
    <w:rsid w:val="005F4BD9"/>
    <w:rsid w:val="00614969"/>
    <w:rsid w:val="00645252"/>
    <w:rsid w:val="00645887"/>
    <w:rsid w:val="006463D9"/>
    <w:rsid w:val="0065428C"/>
    <w:rsid w:val="006B3832"/>
    <w:rsid w:val="006D3D74"/>
    <w:rsid w:val="00720BE6"/>
    <w:rsid w:val="007251DC"/>
    <w:rsid w:val="0076124C"/>
    <w:rsid w:val="00766520"/>
    <w:rsid w:val="00771BE0"/>
    <w:rsid w:val="00796B69"/>
    <w:rsid w:val="007B46FB"/>
    <w:rsid w:val="0083569A"/>
    <w:rsid w:val="008B179E"/>
    <w:rsid w:val="008D4A8C"/>
    <w:rsid w:val="00910B67"/>
    <w:rsid w:val="00924566"/>
    <w:rsid w:val="009642BD"/>
    <w:rsid w:val="009D715C"/>
    <w:rsid w:val="00A202BD"/>
    <w:rsid w:val="00A3619F"/>
    <w:rsid w:val="00A709E8"/>
    <w:rsid w:val="00A90FBE"/>
    <w:rsid w:val="00A9204E"/>
    <w:rsid w:val="00AB5E16"/>
    <w:rsid w:val="00B03742"/>
    <w:rsid w:val="00B32094"/>
    <w:rsid w:val="00B407FB"/>
    <w:rsid w:val="00B476F4"/>
    <w:rsid w:val="00B663CF"/>
    <w:rsid w:val="00B673DB"/>
    <w:rsid w:val="00B92A9E"/>
    <w:rsid w:val="00BA1F1E"/>
    <w:rsid w:val="00BF5077"/>
    <w:rsid w:val="00C6398C"/>
    <w:rsid w:val="00C703AA"/>
    <w:rsid w:val="00D52C03"/>
    <w:rsid w:val="00D73D53"/>
    <w:rsid w:val="00DB7DDD"/>
    <w:rsid w:val="00DD3719"/>
    <w:rsid w:val="00DF3954"/>
    <w:rsid w:val="00E1034D"/>
    <w:rsid w:val="00EA173C"/>
    <w:rsid w:val="00F415A0"/>
    <w:rsid w:val="00FF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B3D5E"/>
  <w15:chartTrackingRefBased/>
  <w15:docId w15:val="{C1E141F7-E29F-4937-BF5B-E1DA08001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character" w:styleId="UnresolvedMention">
    <w:name w:val="Unresolved Mention"/>
    <w:basedOn w:val="DefaultParagraphFont"/>
    <w:uiPriority w:val="99"/>
    <w:semiHidden/>
    <w:unhideWhenUsed/>
    <w:rsid w:val="006463D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5C79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9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nam02.safelinks.protection.outlook.com/ap/w-59584e83/?url%3Dhttps%253A%252F%252Fmarq.sharepoint.com%252F%253Aw%253A%252Ft%252FMCCCommittee%252FEX8ldznL-O5Ct4kEBv6WUroBYC4OBK0wqrSi2dIP2xYZLA%253Fe%253DpfYZhH%26data%3D04%257C01%257Cgary.klump%2540marquette.edu%257C86bfd8e682c74398015808d90e6dde6f%257Cabe32f68c72d420db5bd750c63a268e4%257C0%257C0%257C637556687313829027%257CUnknown%257CTWFpbGZsb3d8eyJWIjoiMC4wLjAwMDAiLCJQIjoiV2luMzIiLCJBTiI6Ik1haWwiLCJXVCI6Mn0%253D%257C1000%26sdata%3Daa9LN6EJjq%252FTPATTOuN3wOOdKUyaC6IaiCWSj8EN578%253D%26reserved%3D0&amp;sa=D&amp;source=calendar&amp;usd=2&amp;usg=AOvVaw36X9bv-oZ8rH3c2lECxNH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Local\Microsoft\Office\16.0\DTS\en-US%7b7495CB12-77B9-4E40-9891-C85A24DCA4C4%7d\%7b5A518CBD-E7A8-46DB-BABE-521F9D4CD485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{5A518CBD-E7A8-46DB-BABE-521F9D4CD485}tf02786999_win32</Template>
  <TotalTime>107</TotalTime>
  <Pages>2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Gary K</cp:lastModifiedBy>
  <cp:revision>4</cp:revision>
  <dcterms:created xsi:type="dcterms:W3CDTF">2021-05-05T15:17:00Z</dcterms:created>
  <dcterms:modified xsi:type="dcterms:W3CDTF">2021-05-05T17:03:00Z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