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13FC" w14:textId="0DA73814" w:rsidR="00F9551A" w:rsidRDefault="00F9551A" w:rsidP="00B23310">
      <w:pPr>
        <w:spacing w:after="0"/>
        <w:jc w:val="center"/>
        <w:rPr>
          <w:rFonts w:ascii="Times New Roman" w:hAnsi="Times New Roman" w:cs="Times New Roman"/>
          <w:b/>
        </w:rPr>
      </w:pPr>
    </w:p>
    <w:p w14:paraId="7F7A8AB8" w14:textId="1EEE4713" w:rsidR="00C10527" w:rsidRDefault="002A0199" w:rsidP="00B233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629670A" wp14:editId="55ADD6CF">
            <wp:extent cx="952500" cy="676334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49" cy="713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1A239" w14:textId="77777777" w:rsidR="002A0199" w:rsidRDefault="002A0199" w:rsidP="00B23310">
      <w:pPr>
        <w:spacing w:after="0"/>
        <w:jc w:val="center"/>
        <w:rPr>
          <w:rFonts w:ascii="Times New Roman" w:hAnsi="Times New Roman" w:cs="Times New Roman"/>
          <w:b/>
        </w:rPr>
      </w:pPr>
    </w:p>
    <w:p w14:paraId="766E93C4" w14:textId="77777777" w:rsidR="002A0199" w:rsidRDefault="002A0199" w:rsidP="00B23310">
      <w:pPr>
        <w:spacing w:after="0"/>
        <w:jc w:val="center"/>
        <w:rPr>
          <w:rFonts w:ascii="Times New Roman" w:hAnsi="Times New Roman" w:cs="Times New Roman"/>
          <w:b/>
        </w:rPr>
      </w:pPr>
    </w:p>
    <w:p w14:paraId="72D613FD" w14:textId="7CD128A3" w:rsidR="00405BF4" w:rsidRPr="004838D3" w:rsidRDefault="00171868" w:rsidP="00B23310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Classroom Recording</w:t>
      </w:r>
      <w:r w:rsidR="00405BF4" w:rsidRPr="004838D3">
        <w:rPr>
          <w:rFonts w:cstheme="minorHAnsi"/>
          <w:b/>
          <w:sz w:val="24"/>
          <w:szCs w:val="24"/>
        </w:rPr>
        <w:t xml:space="preserve"> Policy</w:t>
      </w:r>
    </w:p>
    <w:p w14:paraId="37BC944D" w14:textId="77777777" w:rsidR="00D80872" w:rsidRPr="004838D3" w:rsidRDefault="00D80872" w:rsidP="00B23310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7E6A6A19" w14:textId="6545A2BC" w:rsidR="00E4705C" w:rsidRPr="004838D3" w:rsidRDefault="00BF4D3D" w:rsidP="00E4705C">
      <w:pPr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>According to the Americans with Disability Act and Section 504 of the 1973 Rehabilitation Act, institutions of higher education must provide auxiliary aid</w:t>
      </w:r>
      <w:r w:rsidR="00E4705C" w:rsidRPr="004838D3">
        <w:rPr>
          <w:rFonts w:cstheme="minorHAnsi"/>
          <w:sz w:val="24"/>
          <w:szCs w:val="24"/>
        </w:rPr>
        <w:t>s</w:t>
      </w:r>
      <w:r w:rsidRPr="004838D3">
        <w:rPr>
          <w:rFonts w:cstheme="minorHAnsi"/>
          <w:sz w:val="24"/>
          <w:szCs w:val="24"/>
        </w:rPr>
        <w:t xml:space="preserve"> and services to students with documented disabilities </w:t>
      </w:r>
      <w:proofErr w:type="gramStart"/>
      <w:r w:rsidRPr="004838D3">
        <w:rPr>
          <w:rFonts w:cstheme="minorHAnsi"/>
          <w:sz w:val="24"/>
          <w:szCs w:val="24"/>
        </w:rPr>
        <w:t>in an effort to</w:t>
      </w:r>
      <w:proofErr w:type="gramEnd"/>
      <w:r w:rsidRPr="004838D3">
        <w:rPr>
          <w:rFonts w:cstheme="minorHAnsi"/>
          <w:sz w:val="24"/>
          <w:szCs w:val="24"/>
        </w:rPr>
        <w:t xml:space="preserve"> ensure equal access to institutional programs, courses, and activities. </w:t>
      </w:r>
      <w:r w:rsidR="009B73E3" w:rsidRPr="009B73E3">
        <w:rPr>
          <w:rFonts w:cstheme="minorHAnsi"/>
          <w:sz w:val="24"/>
          <w:szCs w:val="24"/>
        </w:rPr>
        <w:t>Auxiliary aids and services include a wide range of approaches that address barriers to effective communication</w:t>
      </w:r>
      <w:r w:rsidR="00E4705C" w:rsidRPr="004838D3">
        <w:rPr>
          <w:rFonts w:cstheme="minorHAnsi"/>
          <w:sz w:val="24"/>
          <w:szCs w:val="24"/>
        </w:rPr>
        <w:t xml:space="preserve">. </w:t>
      </w:r>
      <w:r w:rsidR="009B73E3" w:rsidRPr="009B73E3">
        <w:rPr>
          <w:rFonts w:cstheme="minorHAnsi"/>
          <w:sz w:val="24"/>
          <w:szCs w:val="24"/>
        </w:rPr>
        <w:t>Communication between the University and students must be as effective for students with disabilities as for others</w:t>
      </w:r>
      <w:r w:rsidR="009B73E3">
        <w:rPr>
          <w:rFonts w:cstheme="minorHAnsi"/>
          <w:sz w:val="24"/>
          <w:szCs w:val="24"/>
        </w:rPr>
        <w:t>.</w:t>
      </w:r>
    </w:p>
    <w:p w14:paraId="0B8F3241" w14:textId="66B92538" w:rsidR="002A0199" w:rsidRPr="004838D3" w:rsidRDefault="00BF4D3D" w:rsidP="00405BF4">
      <w:pPr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>For a variety of reasons, some students are not able to take adequate notes during lectures due to their disability/</w:t>
      </w:r>
      <w:proofErr w:type="spellStart"/>
      <w:r w:rsidR="00E009D8" w:rsidRPr="004838D3">
        <w:rPr>
          <w:rFonts w:cstheme="minorHAnsi"/>
          <w:sz w:val="24"/>
          <w:szCs w:val="24"/>
        </w:rPr>
        <w:t>ie</w:t>
      </w:r>
      <w:r w:rsidRPr="004838D3">
        <w:rPr>
          <w:rFonts w:cstheme="minorHAnsi"/>
          <w:sz w:val="24"/>
          <w:szCs w:val="24"/>
        </w:rPr>
        <w:t>s</w:t>
      </w:r>
      <w:proofErr w:type="spellEnd"/>
      <w:r w:rsidR="00E4705C" w:rsidRPr="004838D3">
        <w:rPr>
          <w:rFonts w:cstheme="minorHAnsi"/>
          <w:sz w:val="24"/>
          <w:szCs w:val="24"/>
        </w:rPr>
        <w:t>,</w:t>
      </w:r>
      <w:r w:rsidRPr="004838D3">
        <w:rPr>
          <w:rFonts w:cstheme="minorHAnsi"/>
          <w:sz w:val="24"/>
          <w:szCs w:val="24"/>
        </w:rPr>
        <w:t xml:space="preserve"> and therefore may be eligible to receive support in </w:t>
      </w:r>
      <w:r w:rsidR="00E5211B">
        <w:rPr>
          <w:rFonts w:cstheme="minorHAnsi"/>
          <w:sz w:val="24"/>
          <w:szCs w:val="24"/>
        </w:rPr>
        <w:t>increasing their access to</w:t>
      </w:r>
      <w:r w:rsidR="00E5211B" w:rsidRPr="004838D3">
        <w:rPr>
          <w:rFonts w:cstheme="minorHAnsi"/>
          <w:sz w:val="24"/>
          <w:szCs w:val="24"/>
        </w:rPr>
        <w:t xml:space="preserve"> </w:t>
      </w:r>
      <w:r w:rsidRPr="004838D3">
        <w:rPr>
          <w:rFonts w:cstheme="minorHAnsi"/>
          <w:sz w:val="24"/>
          <w:szCs w:val="24"/>
        </w:rPr>
        <w:t>lecture material</w:t>
      </w:r>
      <w:r w:rsidR="00E5211B">
        <w:rPr>
          <w:rFonts w:cstheme="minorHAnsi"/>
          <w:sz w:val="24"/>
          <w:szCs w:val="24"/>
        </w:rPr>
        <w:t>.</w:t>
      </w:r>
      <w:r w:rsidRPr="004838D3">
        <w:rPr>
          <w:rFonts w:cstheme="minorHAnsi"/>
          <w:sz w:val="24"/>
          <w:szCs w:val="24"/>
        </w:rPr>
        <w:t xml:space="preserve"> </w:t>
      </w:r>
      <w:r w:rsidR="00E5211B">
        <w:rPr>
          <w:rFonts w:cstheme="minorHAnsi"/>
          <w:sz w:val="24"/>
          <w:szCs w:val="24"/>
        </w:rPr>
        <w:t xml:space="preserve">Federal regulations make clear that post-secondary institutions cannot put into place policies or procedures that prevent a student from recording in the classroom if it is necessary to address disability-related barriers to access. Marquette can expect students to abide by an agreement that dictates the use of those recordings. That agreement can be found </w:t>
      </w:r>
      <w:proofErr w:type="gramStart"/>
      <w:r w:rsidR="00E5211B">
        <w:rPr>
          <w:rFonts w:cstheme="minorHAnsi"/>
          <w:sz w:val="24"/>
          <w:szCs w:val="24"/>
        </w:rPr>
        <w:t>below, and</w:t>
      </w:r>
      <w:proofErr w:type="gramEnd"/>
      <w:r w:rsidR="00E5211B">
        <w:rPr>
          <w:rFonts w:cstheme="minorHAnsi"/>
          <w:sz w:val="24"/>
          <w:szCs w:val="24"/>
        </w:rPr>
        <w:t xml:space="preserve"> is </w:t>
      </w:r>
      <w:r w:rsidR="00171868">
        <w:rPr>
          <w:rFonts w:cstheme="minorHAnsi"/>
          <w:sz w:val="24"/>
          <w:szCs w:val="24"/>
        </w:rPr>
        <w:t xml:space="preserve">accepted </w:t>
      </w:r>
      <w:r w:rsidR="00E5211B">
        <w:rPr>
          <w:rFonts w:cstheme="minorHAnsi"/>
          <w:sz w:val="24"/>
          <w:szCs w:val="24"/>
        </w:rPr>
        <w:t xml:space="preserve">when a student engages in recording for accessibility purposes. </w:t>
      </w:r>
    </w:p>
    <w:p w14:paraId="08168C4F" w14:textId="77777777" w:rsidR="002A0199" w:rsidRPr="004838D3" w:rsidRDefault="002A0199" w:rsidP="002A0199">
      <w:pPr>
        <w:pStyle w:val="ListParagraph"/>
        <w:ind w:left="270"/>
        <w:rPr>
          <w:rFonts w:cstheme="minorHAnsi"/>
          <w:sz w:val="21"/>
          <w:szCs w:val="21"/>
          <w:u w:val="single"/>
        </w:rPr>
      </w:pPr>
    </w:p>
    <w:p w14:paraId="72D6140E" w14:textId="589219CD" w:rsidR="00F20A2B" w:rsidRPr="004838D3" w:rsidRDefault="00F20A2B" w:rsidP="00B23310">
      <w:pPr>
        <w:spacing w:after="0"/>
        <w:jc w:val="center"/>
        <w:rPr>
          <w:rFonts w:cstheme="minorHAnsi"/>
          <w:b/>
          <w:sz w:val="24"/>
          <w:szCs w:val="24"/>
        </w:rPr>
      </w:pPr>
      <w:r w:rsidRPr="004838D3">
        <w:rPr>
          <w:rFonts w:cstheme="minorHAnsi"/>
          <w:b/>
          <w:sz w:val="24"/>
          <w:szCs w:val="24"/>
        </w:rPr>
        <w:t>Audio Recording of Classroom Lecture Agreement</w:t>
      </w:r>
    </w:p>
    <w:p w14:paraId="77F4A06A" w14:textId="77777777" w:rsidR="00D80872" w:rsidRPr="004838D3" w:rsidRDefault="00D80872" w:rsidP="00B233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D6140F" w14:textId="6A19DB59" w:rsidR="00405BF4" w:rsidRPr="004838D3" w:rsidRDefault="009D4C7A" w:rsidP="00405BF4">
      <w:pPr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 xml:space="preserve">Information contained in the lecture recording </w:t>
      </w:r>
      <w:r w:rsidR="002D06CF" w:rsidRPr="004838D3">
        <w:rPr>
          <w:rFonts w:cstheme="minorHAnsi"/>
          <w:sz w:val="24"/>
          <w:szCs w:val="24"/>
        </w:rPr>
        <w:t>may be</w:t>
      </w:r>
      <w:r w:rsidRPr="004838D3">
        <w:rPr>
          <w:rFonts w:cstheme="minorHAnsi"/>
          <w:sz w:val="24"/>
          <w:szCs w:val="24"/>
        </w:rPr>
        <w:t xml:space="preserve"> protected under federal copyright law and may not be published or quoted without the express</w:t>
      </w:r>
      <w:r w:rsidR="002D06CF" w:rsidRPr="004838D3">
        <w:rPr>
          <w:rFonts w:cstheme="minorHAnsi"/>
          <w:sz w:val="24"/>
          <w:szCs w:val="24"/>
        </w:rPr>
        <w:t>ed</w:t>
      </w:r>
      <w:r w:rsidRPr="004838D3">
        <w:rPr>
          <w:rFonts w:cstheme="minorHAnsi"/>
          <w:sz w:val="24"/>
          <w:szCs w:val="24"/>
        </w:rPr>
        <w:t xml:space="preserve"> consent of the lecturer and without giving proper identity and credit to the lecturer. Further, a</w:t>
      </w:r>
      <w:r w:rsidR="00BF4D3D" w:rsidRPr="004838D3">
        <w:rPr>
          <w:rFonts w:cstheme="minorHAnsi"/>
          <w:sz w:val="24"/>
          <w:szCs w:val="24"/>
        </w:rPr>
        <w:t xml:space="preserve">s a condition of being able to audio record a lecture, the student must fully agree to </w:t>
      </w:r>
      <w:r w:rsidR="00495E66" w:rsidRPr="004838D3">
        <w:rPr>
          <w:rFonts w:cstheme="minorHAnsi"/>
          <w:sz w:val="24"/>
          <w:szCs w:val="24"/>
        </w:rPr>
        <w:t xml:space="preserve">do </w:t>
      </w:r>
      <w:r w:rsidR="00BF4D3D" w:rsidRPr="004838D3">
        <w:rPr>
          <w:rFonts w:cstheme="minorHAnsi"/>
          <w:sz w:val="24"/>
          <w:szCs w:val="24"/>
        </w:rPr>
        <w:t>the following</w:t>
      </w:r>
      <w:r w:rsidR="001B3783" w:rsidRPr="004838D3">
        <w:rPr>
          <w:rFonts w:cstheme="minorHAnsi"/>
          <w:sz w:val="24"/>
          <w:szCs w:val="24"/>
        </w:rPr>
        <w:t>:</w:t>
      </w:r>
    </w:p>
    <w:p w14:paraId="59582D12" w14:textId="444CC16D" w:rsidR="001B3783" w:rsidRPr="004838D3" w:rsidRDefault="001B3783" w:rsidP="00DF734B">
      <w:pPr>
        <w:pStyle w:val="ListParagraph"/>
        <w:numPr>
          <w:ilvl w:val="0"/>
          <w:numId w:val="9"/>
        </w:numPr>
        <w:ind w:left="450" w:hanging="180"/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 xml:space="preserve">Use the recordings for personal use </w:t>
      </w:r>
      <w:r w:rsidRPr="004838D3">
        <w:rPr>
          <w:rFonts w:cstheme="minorHAnsi"/>
          <w:sz w:val="24"/>
          <w:szCs w:val="24"/>
          <w:u w:val="single"/>
        </w:rPr>
        <w:t>only</w:t>
      </w:r>
      <w:r w:rsidRPr="004838D3">
        <w:rPr>
          <w:rFonts w:cstheme="minorHAnsi"/>
          <w:sz w:val="24"/>
          <w:szCs w:val="24"/>
        </w:rPr>
        <w:t xml:space="preserve"> as it relates to studying and preparation for class</w:t>
      </w:r>
      <w:r w:rsidR="00E009D8" w:rsidRPr="004838D3">
        <w:rPr>
          <w:rFonts w:cstheme="minorHAnsi"/>
          <w:sz w:val="24"/>
          <w:szCs w:val="24"/>
        </w:rPr>
        <w:t xml:space="preserve">; recording not to be shared with any other person at any time or posted to the internet. </w:t>
      </w:r>
      <w:r w:rsidRPr="004838D3">
        <w:rPr>
          <w:rFonts w:cstheme="minorHAnsi"/>
          <w:sz w:val="24"/>
          <w:szCs w:val="24"/>
        </w:rPr>
        <w:t xml:space="preserve"> </w:t>
      </w:r>
    </w:p>
    <w:p w14:paraId="296CA359" w14:textId="160931C0" w:rsidR="001B3783" w:rsidRPr="004838D3" w:rsidRDefault="001B3783" w:rsidP="00DF734B">
      <w:pPr>
        <w:pStyle w:val="ListParagraph"/>
        <w:numPr>
          <w:ilvl w:val="0"/>
          <w:numId w:val="9"/>
        </w:numPr>
        <w:ind w:left="450" w:hanging="180"/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>Manage the recording device in a way that does not disturb others</w:t>
      </w:r>
      <w:r w:rsidR="00E5211B">
        <w:rPr>
          <w:rFonts w:cstheme="minorHAnsi"/>
          <w:sz w:val="24"/>
          <w:szCs w:val="24"/>
        </w:rPr>
        <w:t>.</w:t>
      </w:r>
    </w:p>
    <w:p w14:paraId="47C367FF" w14:textId="19DB309A" w:rsidR="001B3783" w:rsidRPr="004838D3" w:rsidRDefault="00E4705C" w:rsidP="00DF734B">
      <w:pPr>
        <w:pStyle w:val="ListParagraph"/>
        <w:numPr>
          <w:ilvl w:val="0"/>
          <w:numId w:val="9"/>
        </w:numPr>
        <w:ind w:left="450" w:hanging="180"/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>M</w:t>
      </w:r>
      <w:r w:rsidR="00494A97" w:rsidRPr="004838D3">
        <w:rPr>
          <w:rFonts w:cstheme="minorHAnsi"/>
          <w:sz w:val="24"/>
          <w:szCs w:val="24"/>
        </w:rPr>
        <w:t>ay not v</w:t>
      </w:r>
      <w:r w:rsidR="001B3783" w:rsidRPr="004838D3">
        <w:rPr>
          <w:rFonts w:cstheme="minorHAnsi"/>
          <w:sz w:val="24"/>
          <w:szCs w:val="24"/>
        </w:rPr>
        <w:t>ideo record a lecture.</w:t>
      </w:r>
    </w:p>
    <w:p w14:paraId="64DD9BCB" w14:textId="77777777" w:rsidR="00E009D8" w:rsidRPr="004838D3" w:rsidRDefault="00E009D8" w:rsidP="00E009D8">
      <w:pPr>
        <w:pStyle w:val="ListParagraph"/>
        <w:numPr>
          <w:ilvl w:val="0"/>
          <w:numId w:val="9"/>
        </w:numPr>
        <w:ind w:left="450" w:hanging="180"/>
        <w:rPr>
          <w:rFonts w:cstheme="minorHAnsi"/>
          <w:sz w:val="24"/>
          <w:szCs w:val="24"/>
        </w:rPr>
      </w:pPr>
      <w:r w:rsidRPr="004838D3">
        <w:rPr>
          <w:rFonts w:cstheme="minorHAnsi"/>
          <w:sz w:val="24"/>
          <w:szCs w:val="24"/>
        </w:rPr>
        <w:t>Destroy any class recording at the conclusion of each semester.</w:t>
      </w:r>
    </w:p>
    <w:p w14:paraId="04469739" w14:textId="639F9B4C" w:rsidR="001B3783" w:rsidRPr="002A0199" w:rsidRDefault="001B3783" w:rsidP="00DF734B">
      <w:pPr>
        <w:pStyle w:val="ListParagraph"/>
        <w:numPr>
          <w:ilvl w:val="0"/>
          <w:numId w:val="9"/>
        </w:numPr>
        <w:ind w:left="450" w:hanging="180"/>
        <w:rPr>
          <w:rFonts w:ascii="Times New Roman" w:hAnsi="Times New Roman" w:cs="Times New Roman"/>
          <w:sz w:val="24"/>
          <w:szCs w:val="24"/>
        </w:rPr>
      </w:pPr>
      <w:r w:rsidRPr="004838D3">
        <w:rPr>
          <w:rFonts w:cstheme="minorHAnsi"/>
          <w:sz w:val="24"/>
          <w:szCs w:val="24"/>
        </w:rPr>
        <w:t xml:space="preserve">Discuss any concerns regarding audio recording the class with a representative from </w:t>
      </w:r>
      <w:r w:rsidR="00494A97" w:rsidRPr="004838D3">
        <w:rPr>
          <w:rFonts w:cstheme="minorHAnsi"/>
          <w:sz w:val="24"/>
          <w:szCs w:val="24"/>
        </w:rPr>
        <w:t>ODS</w:t>
      </w:r>
      <w:r w:rsidR="00494A97" w:rsidRPr="002A0199">
        <w:rPr>
          <w:rFonts w:ascii="Times New Roman" w:hAnsi="Times New Roman" w:cs="Times New Roman"/>
          <w:sz w:val="24"/>
          <w:szCs w:val="24"/>
        </w:rPr>
        <w:t>.</w:t>
      </w:r>
    </w:p>
    <w:sectPr w:rsidR="001B3783" w:rsidRPr="002A0199" w:rsidSect="002A0199">
      <w:footerReference w:type="default" r:id="rId11"/>
      <w:pgSz w:w="12240" w:h="15840"/>
      <w:pgMar w:top="360" w:right="900" w:bottom="540" w:left="810" w:header="72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0C8A" w14:textId="77777777" w:rsidR="00EE5508" w:rsidRDefault="00EE5508" w:rsidP="00583A38">
      <w:pPr>
        <w:spacing w:after="0" w:line="240" w:lineRule="auto"/>
      </w:pPr>
      <w:r>
        <w:separator/>
      </w:r>
    </w:p>
  </w:endnote>
  <w:endnote w:type="continuationSeparator" w:id="0">
    <w:p w14:paraId="5DB26D90" w14:textId="77777777" w:rsidR="00EE5508" w:rsidRDefault="00EE5508" w:rsidP="0058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1434" w14:textId="6E7923D5" w:rsidR="00583A38" w:rsidRPr="00D84E58" w:rsidRDefault="00583A38" w:rsidP="009D4C7A">
    <w:pPr>
      <w:pStyle w:val="Footer"/>
      <w:tabs>
        <w:tab w:val="clear" w:pos="4680"/>
        <w:tab w:val="clear" w:pos="9360"/>
      </w:tabs>
      <w:jc w:val="center"/>
      <w:rPr>
        <w:caps/>
        <w:sz w:val="18"/>
        <w:szCs w:val="18"/>
      </w:rPr>
    </w:pPr>
    <w:r w:rsidRPr="00D84E58">
      <w:rPr>
        <w:caps/>
        <w:sz w:val="18"/>
        <w:szCs w:val="18"/>
      </w:rPr>
      <w:t>Office of Disability Services</w:t>
    </w:r>
    <w:r w:rsidR="00675A92">
      <w:rPr>
        <w:caps/>
        <w:sz w:val="18"/>
        <w:szCs w:val="18"/>
      </w:rPr>
      <w:t xml:space="preserve"> | </w:t>
    </w:r>
    <w:hyperlink r:id="rId1" w:history="1">
      <w:r w:rsidRPr="00675A92">
        <w:rPr>
          <w:rStyle w:val="Hyperlink"/>
          <w:color w:val="auto"/>
          <w:sz w:val="18"/>
          <w:szCs w:val="18"/>
        </w:rPr>
        <w:t>ODS@marquette.edu</w:t>
      </w:r>
    </w:hyperlink>
    <w:r w:rsidR="00675A92" w:rsidRPr="00675A92">
      <w:rPr>
        <w:rStyle w:val="Hyperlink"/>
        <w:color w:val="auto"/>
        <w:sz w:val="18"/>
        <w:szCs w:val="18"/>
        <w:u w:val="none"/>
      </w:rPr>
      <w:t xml:space="preserve"> | </w:t>
    </w:r>
    <w:r w:rsidRPr="00D84E58">
      <w:rPr>
        <w:caps/>
        <w:sz w:val="18"/>
        <w:szCs w:val="18"/>
      </w:rPr>
      <w:t>707 Building</w:t>
    </w:r>
    <w:r w:rsidR="00675A92">
      <w:rPr>
        <w:caps/>
        <w:sz w:val="18"/>
        <w:szCs w:val="18"/>
      </w:rPr>
      <w:t>, 5</w:t>
    </w:r>
    <w:r w:rsidR="00675A92" w:rsidRPr="00675A92">
      <w:rPr>
        <w:caps/>
        <w:sz w:val="18"/>
        <w:szCs w:val="18"/>
        <w:vertAlign w:val="superscript"/>
      </w:rPr>
      <w:t>th</w:t>
    </w:r>
    <w:r w:rsidR="00675A92">
      <w:rPr>
        <w:caps/>
        <w:sz w:val="18"/>
        <w:szCs w:val="18"/>
      </w:rPr>
      <w:t xml:space="preserve"> Floor | </w:t>
    </w:r>
    <w:r w:rsidRPr="00D84E58">
      <w:rPr>
        <w:caps/>
        <w:sz w:val="18"/>
        <w:szCs w:val="18"/>
      </w:rPr>
      <w:t>414-288-1645</w:t>
    </w:r>
    <w:r w:rsidR="009D4C7A">
      <w:rPr>
        <w:caps/>
        <w:sz w:val="18"/>
        <w:szCs w:val="18"/>
      </w:rPr>
      <w:t xml:space="preserve"> | Updated </w:t>
    </w:r>
    <w:r w:rsidR="002A0199">
      <w:rPr>
        <w:caps/>
        <w:sz w:val="18"/>
        <w:szCs w:val="18"/>
      </w:rPr>
      <w:t>MAR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09EE" w14:textId="77777777" w:rsidR="00EE5508" w:rsidRDefault="00EE5508" w:rsidP="00583A38">
      <w:pPr>
        <w:spacing w:after="0" w:line="240" w:lineRule="auto"/>
      </w:pPr>
      <w:r>
        <w:separator/>
      </w:r>
    </w:p>
  </w:footnote>
  <w:footnote w:type="continuationSeparator" w:id="0">
    <w:p w14:paraId="2F3266F7" w14:textId="77777777" w:rsidR="00EE5508" w:rsidRDefault="00EE5508" w:rsidP="00583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A17"/>
    <w:multiLevelType w:val="hybridMultilevel"/>
    <w:tmpl w:val="9EE8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A75"/>
    <w:multiLevelType w:val="hybridMultilevel"/>
    <w:tmpl w:val="912C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1D9"/>
    <w:multiLevelType w:val="hybridMultilevel"/>
    <w:tmpl w:val="DFA8E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57F6"/>
    <w:multiLevelType w:val="hybridMultilevel"/>
    <w:tmpl w:val="A7503F76"/>
    <w:lvl w:ilvl="0" w:tplc="380C81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1DB0"/>
    <w:multiLevelType w:val="hybridMultilevel"/>
    <w:tmpl w:val="1EFA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5F46"/>
    <w:multiLevelType w:val="hybridMultilevel"/>
    <w:tmpl w:val="0C6AB89A"/>
    <w:lvl w:ilvl="0" w:tplc="380C81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1248"/>
    <w:multiLevelType w:val="hybridMultilevel"/>
    <w:tmpl w:val="335C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A3934"/>
    <w:multiLevelType w:val="hybridMultilevel"/>
    <w:tmpl w:val="7296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B2C3F"/>
    <w:multiLevelType w:val="hybridMultilevel"/>
    <w:tmpl w:val="5F443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2131F"/>
    <w:multiLevelType w:val="hybridMultilevel"/>
    <w:tmpl w:val="9E4C406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67956CA"/>
    <w:multiLevelType w:val="hybridMultilevel"/>
    <w:tmpl w:val="3508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93B5C"/>
    <w:multiLevelType w:val="hybridMultilevel"/>
    <w:tmpl w:val="0A0C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4969">
    <w:abstractNumId w:val="10"/>
  </w:num>
  <w:num w:numId="2" w16cid:durableId="1065227732">
    <w:abstractNumId w:val="2"/>
  </w:num>
  <w:num w:numId="3" w16cid:durableId="1630670730">
    <w:abstractNumId w:val="7"/>
  </w:num>
  <w:num w:numId="4" w16cid:durableId="323361392">
    <w:abstractNumId w:val="0"/>
  </w:num>
  <w:num w:numId="5" w16cid:durableId="472136164">
    <w:abstractNumId w:val="6"/>
  </w:num>
  <w:num w:numId="6" w16cid:durableId="694766728">
    <w:abstractNumId w:val="8"/>
  </w:num>
  <w:num w:numId="7" w16cid:durableId="283929742">
    <w:abstractNumId w:val="4"/>
  </w:num>
  <w:num w:numId="8" w16cid:durableId="338119748">
    <w:abstractNumId w:val="9"/>
  </w:num>
  <w:num w:numId="9" w16cid:durableId="198397718">
    <w:abstractNumId w:val="11"/>
  </w:num>
  <w:num w:numId="10" w16cid:durableId="900216587">
    <w:abstractNumId w:val="3"/>
  </w:num>
  <w:num w:numId="11" w16cid:durableId="699166881">
    <w:abstractNumId w:val="5"/>
  </w:num>
  <w:num w:numId="12" w16cid:durableId="160360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42"/>
    <w:rsid w:val="00025FEE"/>
    <w:rsid w:val="00053719"/>
    <w:rsid w:val="00085EDA"/>
    <w:rsid w:val="000D4B64"/>
    <w:rsid w:val="00171868"/>
    <w:rsid w:val="00193A18"/>
    <w:rsid w:val="001B2A4E"/>
    <w:rsid w:val="001B3783"/>
    <w:rsid w:val="00203273"/>
    <w:rsid w:val="002A0199"/>
    <w:rsid w:val="002D06CF"/>
    <w:rsid w:val="00356C42"/>
    <w:rsid w:val="003B16F5"/>
    <w:rsid w:val="003F25AC"/>
    <w:rsid w:val="00405BF4"/>
    <w:rsid w:val="00451FFD"/>
    <w:rsid w:val="004838D3"/>
    <w:rsid w:val="00494A97"/>
    <w:rsid w:val="00495E66"/>
    <w:rsid w:val="005400ED"/>
    <w:rsid w:val="005805D7"/>
    <w:rsid w:val="0058299F"/>
    <w:rsid w:val="00583A38"/>
    <w:rsid w:val="005A094D"/>
    <w:rsid w:val="005A2C0D"/>
    <w:rsid w:val="005D42A2"/>
    <w:rsid w:val="005F3E5A"/>
    <w:rsid w:val="00602467"/>
    <w:rsid w:val="00655731"/>
    <w:rsid w:val="00675A92"/>
    <w:rsid w:val="007410C8"/>
    <w:rsid w:val="0074762F"/>
    <w:rsid w:val="00852579"/>
    <w:rsid w:val="00853873"/>
    <w:rsid w:val="008B1E42"/>
    <w:rsid w:val="00983A68"/>
    <w:rsid w:val="009B73E3"/>
    <w:rsid w:val="009D4C7A"/>
    <w:rsid w:val="00A1351D"/>
    <w:rsid w:val="00AF11AF"/>
    <w:rsid w:val="00B23310"/>
    <w:rsid w:val="00B43BC6"/>
    <w:rsid w:val="00B959F9"/>
    <w:rsid w:val="00BD654B"/>
    <w:rsid w:val="00BE3096"/>
    <w:rsid w:val="00BE70A2"/>
    <w:rsid w:val="00BF4D3D"/>
    <w:rsid w:val="00C10527"/>
    <w:rsid w:val="00C54A5A"/>
    <w:rsid w:val="00CA637E"/>
    <w:rsid w:val="00D80872"/>
    <w:rsid w:val="00D83E70"/>
    <w:rsid w:val="00D84E58"/>
    <w:rsid w:val="00DF734B"/>
    <w:rsid w:val="00E009D8"/>
    <w:rsid w:val="00E4705C"/>
    <w:rsid w:val="00E5211B"/>
    <w:rsid w:val="00E827A1"/>
    <w:rsid w:val="00EE5508"/>
    <w:rsid w:val="00F0640E"/>
    <w:rsid w:val="00F20A2B"/>
    <w:rsid w:val="00F3106C"/>
    <w:rsid w:val="00F9551A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613FC"/>
  <w15:chartTrackingRefBased/>
  <w15:docId w15:val="{5E3DE9FD-E2A9-4D7D-862D-0B708B7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38"/>
  </w:style>
  <w:style w:type="paragraph" w:styleId="Footer">
    <w:name w:val="footer"/>
    <w:basedOn w:val="Normal"/>
    <w:link w:val="FooterChar"/>
    <w:uiPriority w:val="99"/>
    <w:unhideWhenUsed/>
    <w:rsid w:val="0058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38"/>
  </w:style>
  <w:style w:type="character" w:styleId="Hyperlink">
    <w:name w:val="Hyperlink"/>
    <w:basedOn w:val="DefaultParagraphFont"/>
    <w:uiPriority w:val="99"/>
    <w:unhideWhenUsed/>
    <w:rsid w:val="00583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A3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52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S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E6EF9B300949A4A75218A32D1B18" ma:contentTypeVersion="8" ma:contentTypeDescription="Create a new document." ma:contentTypeScope="" ma:versionID="ecc76d56690f069f62d954ad75283596">
  <xsd:schema xmlns:xsd="http://www.w3.org/2001/XMLSchema" xmlns:xs="http://www.w3.org/2001/XMLSchema" xmlns:p="http://schemas.microsoft.com/office/2006/metadata/properties" xmlns:ns2="10fa6641-7006-4ccb-9060-46e231e6b2d9" xmlns:ns3="f1bfe040-831c-4914-8246-40f2aa909848" targetNamespace="http://schemas.microsoft.com/office/2006/metadata/properties" ma:root="true" ma:fieldsID="ad75d07b05899e754a9a73717c813760" ns2:_="" ns3:_="">
    <xsd:import namespace="10fa6641-7006-4ccb-9060-46e231e6b2d9"/>
    <xsd:import namespace="f1bfe040-831c-4914-8246-40f2aa90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a6641-7006-4ccb-9060-46e231e6b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fe040-831c-4914-8246-40f2aa90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665F7-8DE5-4B9A-8E78-72E4A2E5F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BC9B5-D01C-4318-99A2-8201F414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a6641-7006-4ccb-9060-46e231e6b2d9"/>
    <ds:schemaRef ds:uri="f1bfe040-831c-4914-8246-40f2aa90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B8651-AE82-456F-91AE-DC870841DE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Vering, Heidi</dc:creator>
  <cp:keywords/>
  <dc:description/>
  <cp:lastModifiedBy>Bartelt, Jack</cp:lastModifiedBy>
  <cp:revision>3</cp:revision>
  <cp:lastPrinted>2020-01-09T17:51:00Z</cp:lastPrinted>
  <dcterms:created xsi:type="dcterms:W3CDTF">2024-01-10T17:01:00Z</dcterms:created>
  <dcterms:modified xsi:type="dcterms:W3CDTF">2024-01-10T17:02:00Z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0x0101008227E6EF9B300949A4A75218A32D1B18</vt:lpwstr>
  </property>
  <property fmtid="{D5CDD505-2E9C-101B-9397-08002B2CF9AE}" pid="3" name="Order">
    <vt:r8>5000</vt:r8>
  </property>
</Properties>
</file>