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86F0" w14:textId="272F06F3" w:rsidR="00BF05A4" w:rsidRDefault="001E3A6B" w:rsidP="00E22589">
      <w:pPr>
        <w:autoSpaceDE w:val="0"/>
        <w:autoSpaceDN w:val="0"/>
        <w:adjustRightInd w:val="0"/>
        <w:rPr>
          <w:sz w:val="22"/>
        </w:rPr>
      </w:pPr>
      <w:r w:rsidRPr="00B552FE">
        <w:rPr>
          <w:noProof/>
          <w:sz w:val="22"/>
        </w:rPr>
        <w:drawing>
          <wp:anchor distT="0" distB="0" distL="114300" distR="114300" simplePos="0" relativeHeight="251658240" behindDoc="1" locked="0" layoutInCell="1" allowOverlap="1" wp14:anchorId="3E6152CA" wp14:editId="38E0DCAF">
            <wp:simplePos x="0" y="0"/>
            <wp:positionH relativeFrom="margin">
              <wp:align>center</wp:align>
            </wp:positionH>
            <wp:positionV relativeFrom="paragraph">
              <wp:posOffset>358</wp:posOffset>
            </wp:positionV>
            <wp:extent cx="971550" cy="777240"/>
            <wp:effectExtent l="0" t="0" r="0" b="381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1" name="Picture 1" descr="Marquett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quette University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A6587" w14:textId="77777777" w:rsidR="00E22589" w:rsidRPr="00E22589" w:rsidRDefault="00E22589" w:rsidP="00E22589">
      <w:pPr>
        <w:autoSpaceDE w:val="0"/>
        <w:autoSpaceDN w:val="0"/>
        <w:adjustRightInd w:val="0"/>
        <w:rPr>
          <w:sz w:val="22"/>
        </w:rPr>
      </w:pPr>
    </w:p>
    <w:p w14:paraId="50DACE3B" w14:textId="77777777" w:rsidR="00A5508A" w:rsidRDefault="00A5508A" w:rsidP="00C9419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</w:rPr>
      </w:pPr>
    </w:p>
    <w:p w14:paraId="69DE9435" w14:textId="77777777" w:rsidR="00A5508A" w:rsidRDefault="00A5508A" w:rsidP="00C9419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</w:rPr>
      </w:pPr>
    </w:p>
    <w:p w14:paraId="5E51B0D4" w14:textId="77777777" w:rsidR="00A5508A" w:rsidRDefault="00A5508A" w:rsidP="00C9419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</w:rPr>
      </w:pPr>
    </w:p>
    <w:p w14:paraId="3287A9AC" w14:textId="77777777" w:rsidR="00721AE9" w:rsidRDefault="00721AE9" w:rsidP="00C9419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</w:rPr>
      </w:pPr>
    </w:p>
    <w:p w14:paraId="7BD186F1" w14:textId="2954BA9C" w:rsidR="00C94191" w:rsidRPr="00B552FE" w:rsidRDefault="002D3114" w:rsidP="00C9419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</w:rPr>
      </w:pPr>
      <w:r w:rsidRPr="00B552FE">
        <w:rPr>
          <w:rFonts w:asciiTheme="minorHAnsi" w:hAnsiTheme="minorHAnsi" w:cstheme="minorHAnsi"/>
          <w:b/>
          <w:bCs/>
          <w:sz w:val="22"/>
        </w:rPr>
        <w:t>Learning Disability</w:t>
      </w:r>
      <w:r w:rsidR="00F168E2">
        <w:rPr>
          <w:rFonts w:asciiTheme="minorHAnsi" w:hAnsiTheme="minorHAnsi" w:cstheme="minorHAnsi"/>
          <w:b/>
          <w:bCs/>
          <w:sz w:val="22"/>
        </w:rPr>
        <w:t>/Disorder (LD)</w:t>
      </w:r>
      <w:r w:rsidRPr="00B552FE">
        <w:rPr>
          <w:rFonts w:asciiTheme="minorHAnsi" w:hAnsiTheme="minorHAnsi" w:cstheme="minorHAnsi"/>
          <w:b/>
          <w:bCs/>
          <w:sz w:val="22"/>
        </w:rPr>
        <w:t xml:space="preserve"> Documentation</w:t>
      </w:r>
    </w:p>
    <w:p w14:paraId="7BD186F2" w14:textId="77777777" w:rsidR="00BF49DF" w:rsidRPr="00B552FE" w:rsidRDefault="00BF49DF" w:rsidP="00C9419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</w:rPr>
      </w:pPr>
    </w:p>
    <w:p w14:paraId="7BD186F4" w14:textId="1B57A014" w:rsidR="00C94191" w:rsidRPr="00B552FE" w:rsidRDefault="00C94191" w:rsidP="00C94191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552FE">
        <w:rPr>
          <w:rFonts w:asciiTheme="minorHAnsi" w:hAnsiTheme="minorHAnsi" w:cstheme="minorHAnsi"/>
          <w:sz w:val="22"/>
        </w:rPr>
        <w:t>Students who identify</w:t>
      </w:r>
      <w:r w:rsidR="00B552FE">
        <w:rPr>
          <w:rFonts w:asciiTheme="minorHAnsi" w:hAnsiTheme="minorHAnsi" w:cstheme="minorHAnsi"/>
          <w:sz w:val="22"/>
        </w:rPr>
        <w:t xml:space="preserve"> as having</w:t>
      </w:r>
      <w:r w:rsidRPr="00B552FE">
        <w:rPr>
          <w:rFonts w:asciiTheme="minorHAnsi" w:hAnsiTheme="minorHAnsi" w:cstheme="minorHAnsi"/>
          <w:sz w:val="22"/>
        </w:rPr>
        <w:t xml:space="preserve"> </w:t>
      </w:r>
      <w:r w:rsidR="00F168E2">
        <w:rPr>
          <w:rFonts w:asciiTheme="minorHAnsi" w:hAnsiTheme="minorHAnsi" w:cstheme="minorHAnsi"/>
          <w:sz w:val="22"/>
        </w:rPr>
        <w:t>an LD</w:t>
      </w:r>
      <w:r w:rsidRPr="00B552FE">
        <w:rPr>
          <w:rFonts w:asciiTheme="minorHAnsi" w:hAnsiTheme="minorHAnsi" w:cstheme="minorHAnsi"/>
          <w:sz w:val="22"/>
        </w:rPr>
        <w:t xml:space="preserve"> must provide documentation to the Office of</w:t>
      </w:r>
      <w:r w:rsidR="00F168E2">
        <w:rPr>
          <w:rFonts w:asciiTheme="minorHAnsi" w:hAnsiTheme="minorHAnsi" w:cstheme="minorHAnsi"/>
          <w:sz w:val="22"/>
        </w:rPr>
        <w:t xml:space="preserve"> </w:t>
      </w:r>
      <w:r w:rsidRPr="00B552FE">
        <w:rPr>
          <w:rFonts w:asciiTheme="minorHAnsi" w:hAnsiTheme="minorHAnsi" w:cstheme="minorHAnsi"/>
          <w:sz w:val="22"/>
        </w:rPr>
        <w:t>Disability Services in order to receive appropriate accommodations</w:t>
      </w:r>
      <w:r w:rsidR="00EB2E40">
        <w:rPr>
          <w:rFonts w:asciiTheme="minorHAnsi" w:hAnsiTheme="minorHAnsi" w:cstheme="minorHAnsi"/>
          <w:sz w:val="22"/>
        </w:rPr>
        <w:t xml:space="preserve"> to address barriers to access</w:t>
      </w:r>
      <w:r w:rsidRPr="00B552FE">
        <w:rPr>
          <w:rFonts w:asciiTheme="minorHAnsi" w:hAnsiTheme="minorHAnsi" w:cstheme="minorHAnsi"/>
          <w:sz w:val="22"/>
        </w:rPr>
        <w:t xml:space="preserve">. The documentation must </w:t>
      </w:r>
      <w:r w:rsidR="00A8043B">
        <w:rPr>
          <w:rFonts w:asciiTheme="minorHAnsi" w:hAnsiTheme="minorHAnsi" w:cstheme="minorHAnsi"/>
          <w:sz w:val="22"/>
        </w:rPr>
        <w:t xml:space="preserve">meet </w:t>
      </w:r>
      <w:r w:rsidR="00BC725C">
        <w:rPr>
          <w:rFonts w:asciiTheme="minorHAnsi" w:hAnsiTheme="minorHAnsi" w:cstheme="minorHAnsi"/>
          <w:sz w:val="22"/>
        </w:rPr>
        <w:t xml:space="preserve">DSM </w:t>
      </w:r>
      <w:r w:rsidR="00EB2E40">
        <w:rPr>
          <w:rFonts w:asciiTheme="minorHAnsi" w:hAnsiTheme="minorHAnsi" w:cstheme="minorHAnsi"/>
          <w:sz w:val="22"/>
        </w:rPr>
        <w:t>criteria</w:t>
      </w:r>
      <w:r w:rsidR="00BC725C">
        <w:rPr>
          <w:rFonts w:asciiTheme="minorHAnsi" w:hAnsiTheme="minorHAnsi" w:cstheme="minorHAnsi"/>
          <w:sz w:val="22"/>
        </w:rPr>
        <w:t>,</w:t>
      </w:r>
      <w:r w:rsidR="00EB2E40">
        <w:rPr>
          <w:rFonts w:asciiTheme="minorHAnsi" w:hAnsiTheme="minorHAnsi" w:cstheme="minorHAnsi"/>
          <w:sz w:val="22"/>
        </w:rPr>
        <w:t xml:space="preserve"> but</w:t>
      </w:r>
      <w:r w:rsidRPr="00B552FE">
        <w:rPr>
          <w:rFonts w:asciiTheme="minorHAnsi" w:hAnsiTheme="minorHAnsi" w:cstheme="minorHAnsi"/>
          <w:sz w:val="22"/>
        </w:rPr>
        <w:t xml:space="preserve"> </w:t>
      </w:r>
      <w:r w:rsidR="009E6DC1">
        <w:rPr>
          <w:rFonts w:asciiTheme="minorHAnsi" w:hAnsiTheme="minorHAnsi" w:cstheme="minorHAnsi"/>
          <w:sz w:val="22"/>
        </w:rPr>
        <w:t>may include more when clinically appropriate</w:t>
      </w:r>
      <w:r w:rsidR="00EB2E40">
        <w:rPr>
          <w:rFonts w:asciiTheme="minorHAnsi" w:hAnsiTheme="minorHAnsi" w:cstheme="minorHAnsi"/>
          <w:sz w:val="22"/>
        </w:rPr>
        <w:t xml:space="preserve">. </w:t>
      </w:r>
      <w:r w:rsidR="00EB2E40" w:rsidRPr="00EB2E40">
        <w:rPr>
          <w:rFonts w:asciiTheme="minorHAnsi" w:hAnsiTheme="minorHAnsi" w:cstheme="minorHAnsi"/>
          <w:sz w:val="22"/>
        </w:rPr>
        <w:t>Neuropsychological Evaluations or Psychoeducational Evaluations are examples of documentation that often meet these criteria</w:t>
      </w:r>
      <w:r w:rsidR="00EB2E40">
        <w:rPr>
          <w:rFonts w:asciiTheme="minorHAnsi" w:hAnsiTheme="minorHAnsi" w:cstheme="minorHAnsi"/>
          <w:sz w:val="22"/>
        </w:rPr>
        <w:t xml:space="preserve">. </w:t>
      </w:r>
      <w:r w:rsidR="00F168E2">
        <w:rPr>
          <w:rFonts w:asciiTheme="minorHAnsi" w:hAnsiTheme="minorHAnsi" w:cstheme="minorHAnsi"/>
          <w:sz w:val="22"/>
        </w:rPr>
        <w:t>LD</w:t>
      </w:r>
      <w:r w:rsidR="00EB2E40">
        <w:rPr>
          <w:rFonts w:asciiTheme="minorHAnsi" w:hAnsiTheme="minorHAnsi" w:cstheme="minorHAnsi"/>
          <w:sz w:val="22"/>
        </w:rPr>
        <w:t xml:space="preserve"> documentation should:</w:t>
      </w:r>
    </w:p>
    <w:p w14:paraId="7BD186F5" w14:textId="77777777" w:rsidR="00C94191" w:rsidRPr="00B552FE" w:rsidRDefault="00C94191" w:rsidP="00C94191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10A4F418" w14:textId="4117357D" w:rsidR="00894B71" w:rsidRDefault="00C94191" w:rsidP="00894B7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894B71">
        <w:rPr>
          <w:rFonts w:asciiTheme="minorHAnsi" w:hAnsiTheme="minorHAnsi" w:cstheme="minorHAnsi"/>
          <w:sz w:val="22"/>
        </w:rPr>
        <w:t xml:space="preserve">Come from an appropriate licensed professional who is knowledgeable about the field of </w:t>
      </w:r>
      <w:r w:rsidR="00F168E2">
        <w:rPr>
          <w:rFonts w:asciiTheme="minorHAnsi" w:hAnsiTheme="minorHAnsi" w:cstheme="minorHAnsi"/>
          <w:sz w:val="22"/>
        </w:rPr>
        <w:t>LDs</w:t>
      </w:r>
      <w:r w:rsidRPr="00894B71">
        <w:rPr>
          <w:rFonts w:asciiTheme="minorHAnsi" w:hAnsiTheme="minorHAnsi" w:cstheme="minorHAnsi"/>
          <w:sz w:val="22"/>
        </w:rPr>
        <w:t>. Licensed psychologists, educational psychologists or neuropsychologists are a few examples of professionals qualified to administer diagnostic evaluations. Evaluations from family members are not acceptable.</w:t>
      </w:r>
    </w:p>
    <w:p w14:paraId="20B4C3D7" w14:textId="77777777" w:rsidR="00894B71" w:rsidRDefault="00894B71" w:rsidP="00894B71">
      <w:pPr>
        <w:pStyle w:val="ListParagraph"/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0A44D83E" w14:textId="7F9B0B94" w:rsidR="00DD019D" w:rsidRPr="00E703D1" w:rsidRDefault="00E93C15" w:rsidP="00DD019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E703D1">
        <w:rPr>
          <w:rFonts w:asciiTheme="minorHAnsi" w:hAnsiTheme="minorHAnsi" w:cstheme="minorHAnsi"/>
          <w:sz w:val="22"/>
        </w:rPr>
        <w:t>Include</w:t>
      </w:r>
      <w:r w:rsidR="00894B71" w:rsidRPr="00E703D1">
        <w:rPr>
          <w:rFonts w:asciiTheme="minorHAnsi" w:hAnsiTheme="minorHAnsi" w:cstheme="minorHAnsi"/>
          <w:sz w:val="22"/>
        </w:rPr>
        <w:t xml:space="preserve"> </w:t>
      </w:r>
      <w:r w:rsidRPr="00E703D1">
        <w:rPr>
          <w:rFonts w:asciiTheme="minorHAnsi" w:hAnsiTheme="minorHAnsi" w:cstheme="minorHAnsi"/>
          <w:sz w:val="22"/>
        </w:rPr>
        <w:t>a</w:t>
      </w:r>
      <w:r w:rsidR="00C60C32" w:rsidRPr="00E703D1">
        <w:rPr>
          <w:rFonts w:asciiTheme="minorHAnsi" w:hAnsiTheme="minorHAnsi" w:cstheme="minorHAnsi"/>
          <w:sz w:val="22"/>
        </w:rPr>
        <w:t>ssessments from no earlier than</w:t>
      </w:r>
      <w:r w:rsidRPr="00E703D1">
        <w:rPr>
          <w:rFonts w:asciiTheme="minorHAnsi" w:hAnsiTheme="minorHAnsi" w:cstheme="minorHAnsi"/>
          <w:sz w:val="22"/>
        </w:rPr>
        <w:t xml:space="preserve"> </w:t>
      </w:r>
      <w:r w:rsidR="00E703D1" w:rsidRPr="00E703D1">
        <w:rPr>
          <w:rFonts w:asciiTheme="minorHAnsi" w:hAnsiTheme="minorHAnsi" w:cstheme="minorHAnsi"/>
          <w:sz w:val="22"/>
        </w:rPr>
        <w:t>the</w:t>
      </w:r>
      <w:r w:rsidR="00C60C32" w:rsidRPr="00E703D1">
        <w:rPr>
          <w:rFonts w:asciiTheme="minorHAnsi" w:hAnsiTheme="minorHAnsi" w:cstheme="minorHAnsi"/>
          <w:sz w:val="22"/>
        </w:rPr>
        <w:t xml:space="preserve"> </w:t>
      </w:r>
      <w:r w:rsidR="00E703D1" w:rsidRPr="00E703D1">
        <w:rPr>
          <w:rFonts w:asciiTheme="minorHAnsi" w:hAnsiTheme="minorHAnsi" w:cstheme="minorHAnsi"/>
          <w:sz w:val="22"/>
        </w:rPr>
        <w:t>c</w:t>
      </w:r>
      <w:r w:rsidR="00C60C32" w:rsidRPr="00E703D1">
        <w:rPr>
          <w:rFonts w:asciiTheme="minorHAnsi" w:hAnsiTheme="minorHAnsi" w:cstheme="minorHAnsi"/>
          <w:sz w:val="22"/>
        </w:rPr>
        <w:t>ompletion of the 8</w:t>
      </w:r>
      <w:r w:rsidR="00C60C32" w:rsidRPr="00E703D1">
        <w:rPr>
          <w:rFonts w:asciiTheme="minorHAnsi" w:hAnsiTheme="minorHAnsi" w:cstheme="minorHAnsi"/>
          <w:sz w:val="22"/>
          <w:vertAlign w:val="superscript"/>
        </w:rPr>
        <w:t>th</w:t>
      </w:r>
      <w:r w:rsidR="00C60C32" w:rsidRPr="00E703D1">
        <w:rPr>
          <w:rFonts w:asciiTheme="minorHAnsi" w:hAnsiTheme="minorHAnsi" w:cstheme="minorHAnsi"/>
          <w:sz w:val="22"/>
        </w:rPr>
        <w:t xml:space="preserve"> grade</w:t>
      </w:r>
      <w:r w:rsidR="00A8043B" w:rsidRPr="00E703D1">
        <w:rPr>
          <w:rFonts w:asciiTheme="minorHAnsi" w:hAnsiTheme="minorHAnsi" w:cstheme="minorHAnsi"/>
          <w:sz w:val="22"/>
        </w:rPr>
        <w:t xml:space="preserve">. Students over the age of </w:t>
      </w:r>
      <w:r w:rsidRPr="00E703D1">
        <w:rPr>
          <w:rFonts w:asciiTheme="minorHAnsi" w:hAnsiTheme="minorHAnsi" w:cstheme="minorHAnsi"/>
          <w:sz w:val="22"/>
        </w:rPr>
        <w:t>24</w:t>
      </w:r>
      <w:r w:rsidR="00A8043B" w:rsidRPr="00E703D1">
        <w:rPr>
          <w:rFonts w:asciiTheme="minorHAnsi" w:hAnsiTheme="minorHAnsi" w:cstheme="minorHAnsi"/>
          <w:sz w:val="22"/>
        </w:rPr>
        <w:t xml:space="preserve"> should provide an assessment completed within the last 10 years. </w:t>
      </w:r>
    </w:p>
    <w:p w14:paraId="57BB6251" w14:textId="77777777" w:rsidR="00A8043B" w:rsidRPr="00A8043B" w:rsidRDefault="00A8043B" w:rsidP="00A8043B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6D03DB60" w14:textId="371B0835" w:rsidR="00294816" w:rsidRDefault="00C94191" w:rsidP="0029481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DD019D">
        <w:rPr>
          <w:rFonts w:asciiTheme="minorHAnsi" w:hAnsiTheme="minorHAnsi" w:cstheme="minorHAnsi"/>
          <w:sz w:val="22"/>
        </w:rPr>
        <w:t xml:space="preserve">Contain a diagnostic interview that includes a </w:t>
      </w:r>
      <w:r w:rsidR="00A8043B">
        <w:rPr>
          <w:rFonts w:asciiTheme="minorHAnsi" w:hAnsiTheme="minorHAnsi" w:cstheme="minorHAnsi"/>
          <w:sz w:val="22"/>
        </w:rPr>
        <w:t>description</w:t>
      </w:r>
      <w:r w:rsidRPr="00DD019D">
        <w:rPr>
          <w:rFonts w:asciiTheme="minorHAnsi" w:hAnsiTheme="minorHAnsi" w:cstheme="minorHAnsi"/>
          <w:sz w:val="22"/>
        </w:rPr>
        <w:t xml:space="preserve"> of presenting problems, relevant</w:t>
      </w:r>
      <w:r w:rsidR="00BF49DF" w:rsidRPr="00DD019D">
        <w:rPr>
          <w:rFonts w:asciiTheme="minorHAnsi" w:hAnsiTheme="minorHAnsi" w:cstheme="minorHAnsi"/>
          <w:sz w:val="22"/>
        </w:rPr>
        <w:t xml:space="preserve"> </w:t>
      </w:r>
      <w:r w:rsidRPr="00DD019D">
        <w:rPr>
          <w:rFonts w:asciiTheme="minorHAnsi" w:hAnsiTheme="minorHAnsi" w:cstheme="minorHAnsi"/>
          <w:sz w:val="22"/>
        </w:rPr>
        <w:t>histories (medical, development, psychosocial, family, academic and employment) and/or comorbidity.</w:t>
      </w:r>
    </w:p>
    <w:p w14:paraId="4803F034" w14:textId="77777777" w:rsidR="00294816" w:rsidRPr="00294816" w:rsidRDefault="00294816" w:rsidP="00294816">
      <w:pPr>
        <w:pStyle w:val="ListParagraph"/>
        <w:rPr>
          <w:rFonts w:asciiTheme="minorHAnsi" w:hAnsiTheme="minorHAnsi" w:cstheme="minorHAnsi"/>
          <w:sz w:val="22"/>
        </w:rPr>
      </w:pPr>
    </w:p>
    <w:p w14:paraId="7AA38931" w14:textId="15131936" w:rsidR="00294816" w:rsidRPr="00294816" w:rsidRDefault="00C94191" w:rsidP="0029481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294816">
        <w:rPr>
          <w:rFonts w:asciiTheme="minorHAnsi" w:hAnsiTheme="minorHAnsi" w:cstheme="minorHAnsi"/>
          <w:sz w:val="22"/>
        </w:rPr>
        <w:t>Provide a detailed assessment that gives clear evidence of a</w:t>
      </w:r>
      <w:r w:rsidR="00F168E2">
        <w:rPr>
          <w:rFonts w:asciiTheme="minorHAnsi" w:hAnsiTheme="minorHAnsi" w:cstheme="minorHAnsi"/>
          <w:sz w:val="22"/>
        </w:rPr>
        <w:t xml:space="preserve">n LD </w:t>
      </w:r>
      <w:r w:rsidRPr="00294816">
        <w:rPr>
          <w:rFonts w:asciiTheme="minorHAnsi" w:hAnsiTheme="minorHAnsi" w:cstheme="minorHAnsi"/>
          <w:sz w:val="22"/>
        </w:rPr>
        <w:t xml:space="preserve">based on standardized tests </w:t>
      </w:r>
      <w:r w:rsidR="00AE389A" w:rsidRPr="00294816">
        <w:rPr>
          <w:rFonts w:asciiTheme="minorHAnsi" w:hAnsiTheme="minorHAnsi" w:cstheme="minorHAnsi"/>
          <w:sz w:val="22"/>
        </w:rPr>
        <w:t>and</w:t>
      </w:r>
      <w:r w:rsidR="00A8043B">
        <w:rPr>
          <w:rFonts w:asciiTheme="minorHAnsi" w:hAnsiTheme="minorHAnsi" w:cstheme="minorHAnsi"/>
          <w:sz w:val="22"/>
        </w:rPr>
        <w:t xml:space="preserve"> other evaluative methods deemed appropriate</w:t>
      </w:r>
      <w:r w:rsidRPr="00294816">
        <w:rPr>
          <w:rFonts w:asciiTheme="minorHAnsi" w:hAnsiTheme="minorHAnsi" w:cstheme="minorHAnsi"/>
          <w:sz w:val="22"/>
        </w:rPr>
        <w:t xml:space="preserve"> by the evaluator.</w:t>
      </w:r>
    </w:p>
    <w:p w14:paraId="070D77D0" w14:textId="77777777" w:rsidR="00997387" w:rsidRDefault="00997387" w:rsidP="00997387">
      <w:pPr>
        <w:pStyle w:val="ListParagraph"/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42B04701" w14:textId="47BE38EF" w:rsidR="0002671E" w:rsidRDefault="00890419" w:rsidP="00C9419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65041">
        <w:rPr>
          <w:rFonts w:asciiTheme="minorHAnsi" w:hAnsiTheme="minorHAnsi" w:cstheme="minorHAnsi"/>
          <w:sz w:val="22"/>
        </w:rPr>
        <w:t xml:space="preserve">Provide a clinical summary of the testing results </w:t>
      </w:r>
      <w:r w:rsidR="00B24820">
        <w:rPr>
          <w:rFonts w:asciiTheme="minorHAnsi" w:hAnsiTheme="minorHAnsi" w:cstheme="minorHAnsi"/>
          <w:sz w:val="22"/>
        </w:rPr>
        <w:t xml:space="preserve">that is </w:t>
      </w:r>
      <w:r w:rsidR="00C94191" w:rsidRPr="00DD019D">
        <w:rPr>
          <w:rFonts w:asciiTheme="minorHAnsi" w:hAnsiTheme="minorHAnsi" w:cstheme="minorHAnsi"/>
          <w:sz w:val="22"/>
        </w:rPr>
        <w:t>precise and clearly state</w:t>
      </w:r>
      <w:r w:rsidR="00595F8D">
        <w:rPr>
          <w:rFonts w:asciiTheme="minorHAnsi" w:hAnsiTheme="minorHAnsi" w:cstheme="minorHAnsi"/>
          <w:sz w:val="22"/>
        </w:rPr>
        <w:t>s</w:t>
      </w:r>
      <w:r w:rsidR="0002671E">
        <w:rPr>
          <w:rFonts w:asciiTheme="minorHAnsi" w:hAnsiTheme="minorHAnsi" w:cstheme="minorHAnsi"/>
          <w:sz w:val="22"/>
        </w:rPr>
        <w:t>:</w:t>
      </w:r>
    </w:p>
    <w:p w14:paraId="2FF2CD5E" w14:textId="23612B8B" w:rsidR="0002671E" w:rsidRDefault="0002671E" w:rsidP="0002671E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</w:t>
      </w:r>
      <w:r w:rsidR="00C94191" w:rsidRPr="00DD019D">
        <w:rPr>
          <w:rFonts w:asciiTheme="minorHAnsi" w:hAnsiTheme="minorHAnsi" w:cstheme="minorHAnsi"/>
          <w:sz w:val="22"/>
        </w:rPr>
        <w:t>he</w:t>
      </w:r>
      <w:r w:rsidR="00023290">
        <w:rPr>
          <w:rFonts w:asciiTheme="minorHAnsi" w:hAnsiTheme="minorHAnsi" w:cstheme="minorHAnsi"/>
          <w:sz w:val="22"/>
        </w:rPr>
        <w:t xml:space="preserve"> </w:t>
      </w:r>
      <w:r w:rsidR="00F168E2">
        <w:rPr>
          <w:rFonts w:asciiTheme="minorHAnsi" w:hAnsiTheme="minorHAnsi" w:cstheme="minorHAnsi"/>
          <w:sz w:val="22"/>
        </w:rPr>
        <w:t>LD</w:t>
      </w:r>
      <w:r w:rsidR="00C94191" w:rsidRPr="00DD019D">
        <w:rPr>
          <w:rFonts w:asciiTheme="minorHAnsi" w:hAnsiTheme="minorHAnsi" w:cstheme="minorHAnsi"/>
          <w:sz w:val="22"/>
        </w:rPr>
        <w:t xml:space="preserve"> </w:t>
      </w:r>
      <w:r w:rsidR="00A5508A" w:rsidRPr="00DD019D">
        <w:rPr>
          <w:rFonts w:asciiTheme="minorHAnsi" w:hAnsiTheme="minorHAnsi" w:cstheme="minorHAnsi"/>
          <w:sz w:val="22"/>
        </w:rPr>
        <w:t>diagnosis</w:t>
      </w:r>
      <w:r w:rsidR="00595F8D">
        <w:rPr>
          <w:rFonts w:asciiTheme="minorHAnsi" w:hAnsiTheme="minorHAnsi" w:cstheme="minorHAnsi"/>
          <w:sz w:val="22"/>
        </w:rPr>
        <w:t>/es</w:t>
      </w:r>
    </w:p>
    <w:p w14:paraId="62700F40" w14:textId="54AA5EB2" w:rsidR="0002671E" w:rsidRDefault="004A72C3" w:rsidP="0002671E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="00C94191" w:rsidRPr="00DD019D">
        <w:rPr>
          <w:rFonts w:asciiTheme="minorHAnsi" w:hAnsiTheme="minorHAnsi" w:cstheme="minorHAnsi"/>
          <w:sz w:val="22"/>
        </w:rPr>
        <w:t>pecific deficit areas</w:t>
      </w:r>
      <w:r w:rsidR="00595F8D">
        <w:rPr>
          <w:rFonts w:asciiTheme="minorHAnsi" w:hAnsiTheme="minorHAnsi" w:cstheme="minorHAnsi"/>
          <w:sz w:val="22"/>
        </w:rPr>
        <w:t xml:space="preserve"> due to </w:t>
      </w:r>
      <w:r w:rsidR="00B14454">
        <w:rPr>
          <w:rFonts w:asciiTheme="minorHAnsi" w:hAnsiTheme="minorHAnsi" w:cstheme="minorHAnsi"/>
          <w:sz w:val="22"/>
        </w:rPr>
        <w:t>diagnosis/es</w:t>
      </w:r>
    </w:p>
    <w:p w14:paraId="6752E01E" w14:textId="0BAE5CAD" w:rsidR="00A8043B" w:rsidRDefault="00530FE7" w:rsidP="00A8043B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Current f</w:t>
      </w:r>
      <w:r w:rsidR="00C94191" w:rsidRPr="00DD019D">
        <w:rPr>
          <w:rFonts w:asciiTheme="minorHAnsi" w:hAnsiTheme="minorHAnsi" w:cstheme="minorHAnsi"/>
          <w:sz w:val="22"/>
        </w:rPr>
        <w:t>unctional limitations</w:t>
      </w:r>
      <w:r w:rsidR="00DB0EAD">
        <w:rPr>
          <w:rFonts w:asciiTheme="minorHAnsi" w:hAnsiTheme="minorHAnsi" w:cstheme="minorHAnsi"/>
          <w:sz w:val="22"/>
        </w:rPr>
        <w:t xml:space="preserve"> to major life activities</w:t>
      </w:r>
      <w:r w:rsidR="00C94191" w:rsidRPr="00DD019D">
        <w:rPr>
          <w:rFonts w:asciiTheme="minorHAnsi" w:hAnsiTheme="minorHAnsi" w:cstheme="minorHAnsi"/>
          <w:sz w:val="22"/>
        </w:rPr>
        <w:t xml:space="preserve"> resulting from these deficits</w:t>
      </w:r>
    </w:p>
    <w:p w14:paraId="460E663F" w14:textId="0071AB5F" w:rsidR="00EB2E40" w:rsidRDefault="00A8043B" w:rsidP="00A8043B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How</w:t>
      </w:r>
      <w:r w:rsidR="00C94191" w:rsidRPr="00A8043B">
        <w:rPr>
          <w:rFonts w:asciiTheme="minorHAnsi" w:hAnsiTheme="minorHAnsi" w:cstheme="minorHAnsi"/>
          <w:sz w:val="22"/>
        </w:rPr>
        <w:t xml:space="preserve"> the disability will impact academics</w:t>
      </w:r>
    </w:p>
    <w:p w14:paraId="5CCD3A37" w14:textId="1746D1C3" w:rsidR="00B65041" w:rsidRPr="00A8043B" w:rsidRDefault="00EB2E40" w:rsidP="00A8043B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="00C94191" w:rsidRPr="00A8043B">
        <w:rPr>
          <w:rFonts w:asciiTheme="minorHAnsi" w:hAnsiTheme="minorHAnsi" w:cstheme="minorHAnsi"/>
          <w:sz w:val="22"/>
        </w:rPr>
        <w:t>uggestions for</w:t>
      </w:r>
      <w:r w:rsidR="00DB0EAD" w:rsidRPr="00A8043B">
        <w:rPr>
          <w:rFonts w:asciiTheme="minorHAnsi" w:hAnsiTheme="minorHAnsi" w:cstheme="minorHAnsi"/>
          <w:sz w:val="22"/>
        </w:rPr>
        <w:t xml:space="preserve"> </w:t>
      </w:r>
      <w:r w:rsidR="00C94191" w:rsidRPr="00A8043B">
        <w:rPr>
          <w:rFonts w:asciiTheme="minorHAnsi" w:hAnsiTheme="minorHAnsi" w:cstheme="minorHAnsi"/>
          <w:sz w:val="22"/>
        </w:rPr>
        <w:t>accommodations for the disability</w:t>
      </w:r>
      <w:r w:rsidR="00DB0EAD" w:rsidRPr="00A8043B">
        <w:rPr>
          <w:rFonts w:asciiTheme="minorHAnsi" w:hAnsiTheme="minorHAnsi" w:cstheme="minorHAnsi"/>
          <w:sz w:val="22"/>
        </w:rPr>
        <w:t>,</w:t>
      </w:r>
      <w:r w:rsidR="00C94191" w:rsidRPr="00A8043B">
        <w:rPr>
          <w:rFonts w:asciiTheme="minorHAnsi" w:hAnsiTheme="minorHAnsi" w:cstheme="minorHAnsi"/>
          <w:sz w:val="22"/>
        </w:rPr>
        <w:t xml:space="preserve"> and the rationale for the accommodations</w:t>
      </w:r>
    </w:p>
    <w:p w14:paraId="483F45FE" w14:textId="77777777" w:rsidR="00B65041" w:rsidRPr="00B65041" w:rsidRDefault="00B65041" w:rsidP="00B65041">
      <w:pPr>
        <w:pStyle w:val="ListParagraph"/>
        <w:rPr>
          <w:rFonts w:asciiTheme="minorHAnsi" w:hAnsiTheme="minorHAnsi" w:cstheme="minorHAnsi"/>
          <w:sz w:val="22"/>
        </w:rPr>
      </w:pPr>
    </w:p>
    <w:p w14:paraId="4AE0BE77" w14:textId="312FA8DB" w:rsidR="009073E3" w:rsidRPr="009073E3" w:rsidRDefault="00C94191" w:rsidP="009073E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65041">
        <w:rPr>
          <w:rFonts w:asciiTheme="minorHAnsi" w:hAnsiTheme="minorHAnsi" w:cstheme="minorHAnsi"/>
          <w:sz w:val="22"/>
        </w:rPr>
        <w:t xml:space="preserve">Provide </w:t>
      </w:r>
      <w:r w:rsidR="00C717AD">
        <w:rPr>
          <w:rFonts w:asciiTheme="minorHAnsi" w:hAnsiTheme="minorHAnsi" w:cstheme="minorHAnsi"/>
          <w:sz w:val="22"/>
        </w:rPr>
        <w:t>pertinent test scores and observational data.</w:t>
      </w:r>
      <w:r w:rsidRPr="00B65041">
        <w:rPr>
          <w:rFonts w:asciiTheme="minorHAnsi" w:hAnsiTheme="minorHAnsi" w:cstheme="minorHAnsi"/>
          <w:sz w:val="22"/>
        </w:rPr>
        <w:t xml:space="preserve"> </w:t>
      </w:r>
    </w:p>
    <w:p w14:paraId="7BD18701" w14:textId="54A38C4F" w:rsidR="00C94191" w:rsidRDefault="00C94191" w:rsidP="00C94191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214AA15F" w14:textId="031B599C" w:rsidR="00E703D1" w:rsidRDefault="00E703D1" w:rsidP="00C94191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21276148" w14:textId="77777777" w:rsidR="00E703D1" w:rsidRDefault="00E703D1" w:rsidP="00E703D1">
      <w:pPr>
        <w:ind w:left="180"/>
        <w:jc w:val="center"/>
        <w:rPr>
          <w:rFonts w:asciiTheme="minorHAnsi" w:hAnsiTheme="minorHAnsi" w:cstheme="minorHAnsi"/>
          <w:sz w:val="22"/>
        </w:rPr>
      </w:pPr>
    </w:p>
    <w:p w14:paraId="3D88686A" w14:textId="77777777" w:rsidR="00F168E2" w:rsidRDefault="00C94191" w:rsidP="00E703D1">
      <w:pPr>
        <w:ind w:left="180"/>
        <w:jc w:val="center"/>
        <w:rPr>
          <w:rFonts w:asciiTheme="minorHAnsi" w:hAnsiTheme="minorHAnsi" w:cstheme="minorHAnsi"/>
          <w:sz w:val="22"/>
        </w:rPr>
      </w:pPr>
      <w:r w:rsidRPr="00E703D1">
        <w:rPr>
          <w:rFonts w:asciiTheme="minorHAnsi" w:hAnsiTheme="minorHAnsi" w:cstheme="minorHAnsi"/>
          <w:sz w:val="22"/>
        </w:rPr>
        <w:t>Learning styles, learning differences</w:t>
      </w:r>
      <w:r w:rsidR="00A5508A" w:rsidRPr="00E703D1">
        <w:rPr>
          <w:rFonts w:asciiTheme="minorHAnsi" w:hAnsiTheme="minorHAnsi" w:cstheme="minorHAnsi"/>
          <w:sz w:val="22"/>
        </w:rPr>
        <w:t xml:space="preserve"> or difficulties,</w:t>
      </w:r>
      <w:r w:rsidR="008C56ED" w:rsidRPr="00E703D1">
        <w:rPr>
          <w:rFonts w:asciiTheme="minorHAnsi" w:hAnsiTheme="minorHAnsi" w:cstheme="minorHAnsi"/>
          <w:sz w:val="22"/>
        </w:rPr>
        <w:t xml:space="preserve"> and/or</w:t>
      </w:r>
      <w:r w:rsidRPr="00E703D1">
        <w:rPr>
          <w:rFonts w:asciiTheme="minorHAnsi" w:hAnsiTheme="minorHAnsi" w:cstheme="minorHAnsi"/>
          <w:sz w:val="22"/>
        </w:rPr>
        <w:t xml:space="preserve"> acad</w:t>
      </w:r>
      <w:r w:rsidR="00BF49DF" w:rsidRPr="00E703D1">
        <w:rPr>
          <w:rFonts w:asciiTheme="minorHAnsi" w:hAnsiTheme="minorHAnsi" w:cstheme="minorHAnsi"/>
          <w:sz w:val="22"/>
        </w:rPr>
        <w:t xml:space="preserve">emic problems do not </w:t>
      </w:r>
      <w:r w:rsidR="00A5508A" w:rsidRPr="00E703D1">
        <w:rPr>
          <w:rFonts w:asciiTheme="minorHAnsi" w:hAnsiTheme="minorHAnsi" w:cstheme="minorHAnsi"/>
          <w:sz w:val="22"/>
        </w:rPr>
        <w:t xml:space="preserve">alone </w:t>
      </w:r>
      <w:r w:rsidR="00BF49DF" w:rsidRPr="00E703D1">
        <w:rPr>
          <w:rFonts w:asciiTheme="minorHAnsi" w:hAnsiTheme="minorHAnsi" w:cstheme="minorHAnsi"/>
          <w:sz w:val="22"/>
        </w:rPr>
        <w:t xml:space="preserve">constitute </w:t>
      </w:r>
      <w:r w:rsidR="00F168E2">
        <w:rPr>
          <w:rFonts w:asciiTheme="minorHAnsi" w:hAnsiTheme="minorHAnsi" w:cstheme="minorHAnsi"/>
          <w:sz w:val="22"/>
        </w:rPr>
        <w:t>an LD</w:t>
      </w:r>
      <w:r w:rsidR="00A5508A" w:rsidRPr="00E703D1">
        <w:rPr>
          <w:rFonts w:asciiTheme="minorHAnsi" w:hAnsiTheme="minorHAnsi" w:cstheme="minorHAnsi"/>
          <w:sz w:val="22"/>
        </w:rPr>
        <w:t>.</w:t>
      </w:r>
      <w:r w:rsidR="00E703D1" w:rsidRPr="00E703D1">
        <w:rPr>
          <w:rFonts w:asciiTheme="minorHAnsi" w:hAnsiTheme="minorHAnsi" w:cstheme="minorHAnsi"/>
          <w:sz w:val="22"/>
        </w:rPr>
        <w:t xml:space="preserve"> </w:t>
      </w:r>
    </w:p>
    <w:p w14:paraId="54A4C3E4" w14:textId="77777777" w:rsidR="00F168E2" w:rsidRPr="00F168E2" w:rsidRDefault="00F168E2" w:rsidP="00E703D1">
      <w:pPr>
        <w:ind w:left="180"/>
        <w:jc w:val="center"/>
        <w:rPr>
          <w:rFonts w:asciiTheme="minorHAnsi" w:hAnsiTheme="minorHAnsi" w:cstheme="minorHAnsi"/>
          <w:sz w:val="12"/>
          <w:szCs w:val="12"/>
        </w:rPr>
      </w:pPr>
    </w:p>
    <w:p w14:paraId="32D1B88F" w14:textId="351A7FC7" w:rsidR="00E703D1" w:rsidRPr="00E703D1" w:rsidRDefault="00E703D1" w:rsidP="00E703D1">
      <w:pPr>
        <w:ind w:left="180"/>
        <w:jc w:val="center"/>
        <w:rPr>
          <w:rFonts w:asciiTheme="minorHAnsi" w:hAnsiTheme="minorHAnsi" w:cstheme="minorHAnsi"/>
          <w:sz w:val="20"/>
          <w:szCs w:val="20"/>
        </w:rPr>
      </w:pPr>
      <w:r w:rsidRPr="00E703D1">
        <w:rPr>
          <w:rFonts w:asciiTheme="minorHAnsi" w:hAnsiTheme="minorHAnsi" w:cstheme="minorHAnsi"/>
          <w:sz w:val="22"/>
          <w:szCs w:val="20"/>
        </w:rPr>
        <w:t xml:space="preserve">ODS reserves the right to determine </w:t>
      </w:r>
      <w:proofErr w:type="gramStart"/>
      <w:r w:rsidRPr="00E703D1">
        <w:rPr>
          <w:rFonts w:asciiTheme="minorHAnsi" w:hAnsiTheme="minorHAnsi" w:cstheme="minorHAnsi"/>
          <w:sz w:val="22"/>
          <w:szCs w:val="20"/>
        </w:rPr>
        <w:t>whether or not</w:t>
      </w:r>
      <w:proofErr w:type="gramEnd"/>
      <w:r w:rsidRPr="00E703D1">
        <w:rPr>
          <w:rFonts w:asciiTheme="minorHAnsi" w:hAnsiTheme="minorHAnsi" w:cstheme="minorHAnsi"/>
          <w:sz w:val="22"/>
          <w:szCs w:val="20"/>
        </w:rPr>
        <w:t xml:space="preserve"> documentation that is submitted is sufficient to move forward with the accommodations process; we will explain what additional information may be needed if documentation is deemed insufficient.</w:t>
      </w:r>
    </w:p>
    <w:p w14:paraId="223DD451" w14:textId="77777777" w:rsidR="00EB2E40" w:rsidRPr="00EB2E40" w:rsidRDefault="00EB2E40" w:rsidP="00EB2E40">
      <w:pPr>
        <w:rPr>
          <w:rFonts w:asciiTheme="minorHAnsi" w:hAnsiTheme="minorHAnsi" w:cstheme="minorHAnsi"/>
          <w:sz w:val="20"/>
          <w:szCs w:val="20"/>
        </w:rPr>
      </w:pPr>
    </w:p>
    <w:sectPr w:rsidR="00EB2E40" w:rsidRPr="00EB2E40" w:rsidSect="00512C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753E" w14:textId="77777777" w:rsidR="001606D1" w:rsidRDefault="001606D1" w:rsidP="005D0DCA">
      <w:r>
        <w:separator/>
      </w:r>
    </w:p>
  </w:endnote>
  <w:endnote w:type="continuationSeparator" w:id="0">
    <w:p w14:paraId="58CC711B" w14:textId="77777777" w:rsidR="001606D1" w:rsidRDefault="001606D1" w:rsidP="005D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849A" w14:textId="77777777" w:rsidR="0052471A" w:rsidRDefault="00524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870E" w14:textId="64213815" w:rsidR="005D0DCA" w:rsidRPr="00081BA1" w:rsidRDefault="005D0DCA" w:rsidP="000E6AC1">
    <w:pPr>
      <w:pStyle w:val="Footer"/>
      <w:jc w:val="center"/>
      <w:rPr>
        <w:rFonts w:ascii="Lucida Bright" w:hAnsi="Lucida Bright"/>
        <w:sz w:val="16"/>
        <w:szCs w:val="16"/>
      </w:rPr>
    </w:pPr>
    <w:r w:rsidRPr="00081BA1">
      <w:rPr>
        <w:rFonts w:ascii="Lucida Bright" w:hAnsi="Lucida Bright"/>
        <w:sz w:val="16"/>
        <w:szCs w:val="16"/>
      </w:rPr>
      <w:t xml:space="preserve">Office of Disability Services   Marquette University P.O. Box </w:t>
    </w:r>
    <w:r w:rsidR="00762690" w:rsidRPr="00081BA1">
      <w:rPr>
        <w:rFonts w:ascii="Lucida Bright" w:hAnsi="Lucida Bright"/>
        <w:sz w:val="16"/>
        <w:szCs w:val="16"/>
      </w:rPr>
      <w:t>1881 Milwaukee</w:t>
    </w:r>
    <w:r w:rsidRPr="00081BA1">
      <w:rPr>
        <w:rFonts w:ascii="Lucida Bright" w:hAnsi="Lucida Bright"/>
        <w:sz w:val="16"/>
        <w:szCs w:val="16"/>
      </w:rPr>
      <w:t>, WI 53201</w:t>
    </w:r>
  </w:p>
  <w:p w14:paraId="7BD1870F" w14:textId="78F73E49" w:rsidR="005D0DCA" w:rsidRDefault="005D0DCA" w:rsidP="000E6AC1">
    <w:pPr>
      <w:pStyle w:val="Footer"/>
      <w:jc w:val="center"/>
      <w:rPr>
        <w:rFonts w:ascii="Lucida Bright" w:hAnsi="Lucida Bright"/>
        <w:sz w:val="16"/>
        <w:szCs w:val="16"/>
      </w:rPr>
    </w:pPr>
    <w:r w:rsidRPr="00081BA1">
      <w:rPr>
        <w:rFonts w:ascii="Lucida Bright" w:hAnsi="Lucida Bright"/>
        <w:sz w:val="16"/>
        <w:szCs w:val="16"/>
      </w:rPr>
      <w:t>Phone: 414-288-1645   Fax: 414-288-5799</w:t>
    </w:r>
  </w:p>
  <w:p w14:paraId="401D6C02" w14:textId="28CDBFC8" w:rsidR="00B552FE" w:rsidRPr="00081BA1" w:rsidRDefault="002943B8" w:rsidP="000E6AC1">
    <w:pPr>
      <w:pStyle w:val="Footer"/>
      <w:jc w:val="center"/>
      <w:rPr>
        <w:rFonts w:ascii="Lucida Bright" w:hAnsi="Lucida Bright"/>
        <w:sz w:val="16"/>
        <w:szCs w:val="16"/>
      </w:rPr>
    </w:pPr>
    <w:hyperlink r:id="rId1" w:history="1">
      <w:r w:rsidR="00B552FE" w:rsidRPr="004907BA">
        <w:rPr>
          <w:rStyle w:val="Hyperlink"/>
          <w:rFonts w:ascii="Lucida Bright" w:hAnsi="Lucida Bright"/>
          <w:sz w:val="16"/>
          <w:szCs w:val="16"/>
        </w:rPr>
        <w:t>ods@marquette.edu</w:t>
      </w:r>
    </w:hyperlink>
    <w:r w:rsidR="00B552FE">
      <w:rPr>
        <w:rFonts w:ascii="Lucida Bright" w:hAnsi="Lucida Bright"/>
        <w:sz w:val="16"/>
        <w:szCs w:val="16"/>
      </w:rPr>
      <w:t xml:space="preserve"> </w:t>
    </w:r>
  </w:p>
  <w:p w14:paraId="7BD18710" w14:textId="535EEC0F" w:rsidR="005D0DCA" w:rsidRPr="00081BA1" w:rsidRDefault="00B552FE" w:rsidP="000E6AC1">
    <w:pPr>
      <w:pStyle w:val="Footer"/>
      <w:jc w:val="center"/>
      <w:rPr>
        <w:rFonts w:ascii="Lucida Bright" w:hAnsi="Lucida Bright"/>
        <w:sz w:val="16"/>
        <w:szCs w:val="16"/>
      </w:rPr>
    </w:pPr>
    <w:r>
      <w:rPr>
        <w:rFonts w:ascii="Lucida Bright" w:hAnsi="Lucida Bright"/>
        <w:sz w:val="16"/>
        <w:szCs w:val="16"/>
      </w:rPr>
      <w:t>Revised</w:t>
    </w:r>
    <w:r w:rsidR="00D34110">
      <w:rPr>
        <w:rFonts w:ascii="Lucida Bright" w:hAnsi="Lucida Bright"/>
        <w:sz w:val="16"/>
        <w:szCs w:val="16"/>
      </w:rPr>
      <w:t xml:space="preserve"> </w:t>
    </w:r>
    <w:r w:rsidR="00D34110">
      <w:rPr>
        <w:rFonts w:ascii="Lucida Bright" w:hAnsi="Lucida Bright"/>
        <w:sz w:val="16"/>
        <w:szCs w:val="16"/>
      </w:rPr>
      <w:t>0</w:t>
    </w:r>
    <w:r w:rsidR="0052471A">
      <w:rPr>
        <w:rFonts w:ascii="Lucida Bright" w:hAnsi="Lucida Bright"/>
        <w:sz w:val="16"/>
        <w:szCs w:val="16"/>
      </w:rPr>
      <w:t>1</w:t>
    </w:r>
    <w:r>
      <w:rPr>
        <w:rFonts w:ascii="Lucida Bright" w:hAnsi="Lucida Bright"/>
        <w:sz w:val="16"/>
        <w:szCs w:val="16"/>
      </w:rPr>
      <w:t>/202</w:t>
    </w:r>
    <w:r w:rsidR="0052471A">
      <w:rPr>
        <w:rFonts w:ascii="Lucida Bright" w:hAnsi="Lucida Bright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2A26" w14:textId="77777777" w:rsidR="0052471A" w:rsidRDefault="00524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055C" w14:textId="77777777" w:rsidR="001606D1" w:rsidRDefault="001606D1" w:rsidP="005D0DCA">
      <w:r>
        <w:separator/>
      </w:r>
    </w:p>
  </w:footnote>
  <w:footnote w:type="continuationSeparator" w:id="0">
    <w:p w14:paraId="18EB2C8F" w14:textId="77777777" w:rsidR="001606D1" w:rsidRDefault="001606D1" w:rsidP="005D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EF59" w14:textId="77777777" w:rsidR="0052471A" w:rsidRDefault="00524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997C" w14:textId="77777777" w:rsidR="0052471A" w:rsidRDefault="005247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7099" w14:textId="77777777" w:rsidR="0052471A" w:rsidRDefault="00524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14F2"/>
    <w:multiLevelType w:val="hybridMultilevel"/>
    <w:tmpl w:val="CCF672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57027"/>
    <w:multiLevelType w:val="hybridMultilevel"/>
    <w:tmpl w:val="BB9E5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D4162"/>
    <w:multiLevelType w:val="hybridMultilevel"/>
    <w:tmpl w:val="3DCAF32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26C60A9"/>
    <w:multiLevelType w:val="hybridMultilevel"/>
    <w:tmpl w:val="83327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14AC3"/>
    <w:multiLevelType w:val="hybridMultilevel"/>
    <w:tmpl w:val="03F08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91"/>
    <w:rsid w:val="000010F0"/>
    <w:rsid w:val="00023290"/>
    <w:rsid w:val="0002671E"/>
    <w:rsid w:val="00035BB5"/>
    <w:rsid w:val="00036C1F"/>
    <w:rsid w:val="00081BA1"/>
    <w:rsid w:val="0009797D"/>
    <w:rsid w:val="000E6AC1"/>
    <w:rsid w:val="000F3C7A"/>
    <w:rsid w:val="00117313"/>
    <w:rsid w:val="0013365C"/>
    <w:rsid w:val="00143D3A"/>
    <w:rsid w:val="001606D1"/>
    <w:rsid w:val="00186A56"/>
    <w:rsid w:val="00186CC1"/>
    <w:rsid w:val="001A2F32"/>
    <w:rsid w:val="001E3A6B"/>
    <w:rsid w:val="002728A3"/>
    <w:rsid w:val="00294816"/>
    <w:rsid w:val="002C58CB"/>
    <w:rsid w:val="002D3114"/>
    <w:rsid w:val="00317B20"/>
    <w:rsid w:val="00387007"/>
    <w:rsid w:val="003B566B"/>
    <w:rsid w:val="003C048E"/>
    <w:rsid w:val="0047615E"/>
    <w:rsid w:val="004A72C3"/>
    <w:rsid w:val="005041B5"/>
    <w:rsid w:val="00512C83"/>
    <w:rsid w:val="005151FD"/>
    <w:rsid w:val="0052471A"/>
    <w:rsid w:val="00530FE7"/>
    <w:rsid w:val="00595F8D"/>
    <w:rsid w:val="005D0DCA"/>
    <w:rsid w:val="005D3136"/>
    <w:rsid w:val="005F6DFA"/>
    <w:rsid w:val="0067336C"/>
    <w:rsid w:val="006A7F87"/>
    <w:rsid w:val="006B0DE5"/>
    <w:rsid w:val="006D21A0"/>
    <w:rsid w:val="006F1257"/>
    <w:rsid w:val="006F153B"/>
    <w:rsid w:val="006F24D6"/>
    <w:rsid w:val="007028A2"/>
    <w:rsid w:val="00721AE9"/>
    <w:rsid w:val="0075343E"/>
    <w:rsid w:val="00762690"/>
    <w:rsid w:val="007B7733"/>
    <w:rsid w:val="007F25FD"/>
    <w:rsid w:val="007F6732"/>
    <w:rsid w:val="00803BE8"/>
    <w:rsid w:val="00835B02"/>
    <w:rsid w:val="008522C4"/>
    <w:rsid w:val="00854E07"/>
    <w:rsid w:val="00867DA1"/>
    <w:rsid w:val="00890419"/>
    <w:rsid w:val="00894B71"/>
    <w:rsid w:val="008A3294"/>
    <w:rsid w:val="008C56ED"/>
    <w:rsid w:val="008C5912"/>
    <w:rsid w:val="009073E3"/>
    <w:rsid w:val="00916855"/>
    <w:rsid w:val="00940805"/>
    <w:rsid w:val="00997387"/>
    <w:rsid w:val="009B2A09"/>
    <w:rsid w:val="009E6DC1"/>
    <w:rsid w:val="009E7299"/>
    <w:rsid w:val="00A035FA"/>
    <w:rsid w:val="00A13497"/>
    <w:rsid w:val="00A5508A"/>
    <w:rsid w:val="00A61444"/>
    <w:rsid w:val="00A8043B"/>
    <w:rsid w:val="00A83CFD"/>
    <w:rsid w:val="00A9577A"/>
    <w:rsid w:val="00AA0C56"/>
    <w:rsid w:val="00AD375A"/>
    <w:rsid w:val="00AE389A"/>
    <w:rsid w:val="00AE6719"/>
    <w:rsid w:val="00B06182"/>
    <w:rsid w:val="00B14454"/>
    <w:rsid w:val="00B24820"/>
    <w:rsid w:val="00B552FE"/>
    <w:rsid w:val="00B62E5C"/>
    <w:rsid w:val="00B65041"/>
    <w:rsid w:val="00BC725C"/>
    <w:rsid w:val="00BF05A4"/>
    <w:rsid w:val="00BF49DF"/>
    <w:rsid w:val="00C15EE8"/>
    <w:rsid w:val="00C50D39"/>
    <w:rsid w:val="00C60C32"/>
    <w:rsid w:val="00C61F5F"/>
    <w:rsid w:val="00C717AD"/>
    <w:rsid w:val="00C94191"/>
    <w:rsid w:val="00C952AD"/>
    <w:rsid w:val="00CD6286"/>
    <w:rsid w:val="00CF2C45"/>
    <w:rsid w:val="00D27641"/>
    <w:rsid w:val="00D34110"/>
    <w:rsid w:val="00DA5DE3"/>
    <w:rsid w:val="00DB0EAD"/>
    <w:rsid w:val="00DC2CCE"/>
    <w:rsid w:val="00DD019D"/>
    <w:rsid w:val="00E1176E"/>
    <w:rsid w:val="00E22589"/>
    <w:rsid w:val="00E36B08"/>
    <w:rsid w:val="00E61F64"/>
    <w:rsid w:val="00E703D1"/>
    <w:rsid w:val="00E76011"/>
    <w:rsid w:val="00E76F07"/>
    <w:rsid w:val="00E93C15"/>
    <w:rsid w:val="00EB2E40"/>
    <w:rsid w:val="00EC63B2"/>
    <w:rsid w:val="00EE75B5"/>
    <w:rsid w:val="00EF1B16"/>
    <w:rsid w:val="00F11994"/>
    <w:rsid w:val="00F168E2"/>
    <w:rsid w:val="00F24C2E"/>
    <w:rsid w:val="00F51F2C"/>
    <w:rsid w:val="00F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186EF"/>
  <w15:docId w15:val="{4E95134E-1625-43D0-9D73-E1429090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DA1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7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DCA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D0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CA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B552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2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5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2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2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2FE"/>
    <w:rPr>
      <w:b/>
      <w:bCs/>
    </w:rPr>
  </w:style>
  <w:style w:type="paragraph" w:styleId="ListParagraph">
    <w:name w:val="List Paragraph"/>
    <w:basedOn w:val="Normal"/>
    <w:uiPriority w:val="34"/>
    <w:qFormat/>
    <w:rsid w:val="00A5508A"/>
    <w:pPr>
      <w:ind w:left="720"/>
      <w:contextualSpacing/>
    </w:pPr>
  </w:style>
  <w:style w:type="paragraph" w:styleId="Revision">
    <w:name w:val="Revision"/>
    <w:hidden/>
    <w:uiPriority w:val="99"/>
    <w:semiHidden/>
    <w:rsid w:val="00E76011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s@marquet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69422C10CF848A6589E51D29A7889" ma:contentTypeVersion="1" ma:contentTypeDescription="Create a new document." ma:contentTypeScope="" ma:versionID="f64a7c6472078b0e837f948fcc824a1d">
  <xsd:schema xmlns:xsd="http://www.w3.org/2001/XMLSchema" xmlns:xs="http://www.w3.org/2001/XMLSchema" xmlns:p="http://schemas.microsoft.com/office/2006/metadata/properties" xmlns:ns2="38e07ca2-2f8a-47c6-ba8d-01d037c9ac77" targetNamespace="http://schemas.microsoft.com/office/2006/metadata/properties" ma:root="true" ma:fieldsID="198957b56770ed2e596f256867f72937" ns2:_="">
    <xsd:import namespace="38e07ca2-2f8a-47c6-ba8d-01d037c9ac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07ca2-2f8a-47c6-ba8d-01d037c9a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e07ca2-2f8a-47c6-ba8d-01d037c9ac77">TYHKEUQ3Z3J6-3-2945</_dlc_DocId>
    <_dlc_DocIdUrl xmlns="38e07ca2-2f8a-47c6-ba8d-01d037c9ac77">
      <Url>https://sp.mu.edu/sites/disabilityserv/_layouts/DocIdRedir.aspx?ID=TYHKEUQ3Z3J6-3-2945</Url>
      <Description>TYHKEUQ3Z3J6-3-2945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BAF44-4BDD-4F2E-9F4C-130B43976E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58C8E9-DF8B-47DE-B022-99547338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07ca2-2f8a-47c6-ba8d-01d037c9a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E6CE67-2DF7-4226-9431-174D8DA7F82F}">
  <ds:schemaRefs>
    <ds:schemaRef ds:uri="http://schemas.microsoft.com/office/2006/metadata/properties"/>
    <ds:schemaRef ds:uri="http://schemas.microsoft.com/office/infopath/2007/PartnerControls"/>
    <ds:schemaRef ds:uri="38e07ca2-2f8a-47c6-ba8d-01d037c9ac77"/>
  </ds:schemaRefs>
</ds:datastoreItem>
</file>

<file path=customXml/itemProps4.xml><?xml version="1.0" encoding="utf-8"?>
<ds:datastoreItem xmlns:ds="http://schemas.openxmlformats.org/officeDocument/2006/customXml" ds:itemID="{CFA1AE2D-9906-4202-BC57-F5EE8359D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veringh</dc:creator>
  <cp:lastModifiedBy>Busse, Jamie</cp:lastModifiedBy>
  <cp:revision>2</cp:revision>
  <cp:lastPrinted>2010-03-15T15:45:00Z</cp:lastPrinted>
  <dcterms:created xsi:type="dcterms:W3CDTF">2022-01-05T21:17:00Z</dcterms:created>
  <dcterms:modified xsi:type="dcterms:W3CDTF">2022-01-05T21:17:00Z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0x010100E1E69422C10CF848A6589E51D29A7889</vt:lpwstr>
  </property>
  <property fmtid="{D5CDD505-2E9C-101B-9397-08002B2CF9AE}" pid="3" name="_dlc_DocIdItemGuid">
    <vt:lpwstr>7a233b89-a99a-43af-8e78-3d29895d6c4a</vt:lpwstr>
  </property>
</Properties>
</file>