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1313D" w14:textId="77777777" w:rsidR="00C33016" w:rsidRPr="00936B95" w:rsidRDefault="00A02F55" w:rsidP="00936B95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936B95">
        <w:rPr>
          <w:rFonts w:asciiTheme="majorHAnsi" w:hAnsiTheme="majorHAnsi"/>
          <w:sz w:val="28"/>
          <w:szCs w:val="28"/>
        </w:rPr>
        <w:t>Master's Degree Programs in Clinical Mental Health Counseling and School Counseling</w:t>
      </w:r>
    </w:p>
    <w:p w14:paraId="0281313E" w14:textId="77777777" w:rsidR="00B13518" w:rsidRDefault="00B13518" w:rsidP="00936B95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936B95">
        <w:rPr>
          <w:rFonts w:asciiTheme="majorHAnsi" w:hAnsiTheme="majorHAnsi"/>
          <w:sz w:val="28"/>
          <w:szCs w:val="28"/>
        </w:rPr>
        <w:t xml:space="preserve">Program </w:t>
      </w:r>
      <w:r w:rsidR="00661A16">
        <w:rPr>
          <w:rFonts w:asciiTheme="majorHAnsi" w:hAnsiTheme="majorHAnsi"/>
          <w:sz w:val="28"/>
          <w:szCs w:val="28"/>
        </w:rPr>
        <w:t xml:space="preserve">Student Learning </w:t>
      </w:r>
      <w:r w:rsidRPr="00936B95">
        <w:rPr>
          <w:rFonts w:asciiTheme="majorHAnsi" w:hAnsiTheme="majorHAnsi"/>
          <w:sz w:val="28"/>
          <w:szCs w:val="28"/>
        </w:rPr>
        <w:t>Assessment Plan</w:t>
      </w:r>
    </w:p>
    <w:p w14:paraId="0281313F" w14:textId="77777777" w:rsidR="00712D9F" w:rsidRPr="00936B95" w:rsidRDefault="00712D9F" w:rsidP="00936B95">
      <w:pPr>
        <w:pStyle w:val="NoSpacing"/>
        <w:jc w:val="center"/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B13518" w14:paraId="02813144" w14:textId="77777777" w:rsidTr="00B13518">
        <w:tc>
          <w:tcPr>
            <w:tcW w:w="3294" w:type="dxa"/>
          </w:tcPr>
          <w:p w14:paraId="02813140" w14:textId="77777777" w:rsidR="00B13518" w:rsidRPr="00B13518" w:rsidRDefault="00B13518" w:rsidP="00B13518">
            <w:pPr>
              <w:jc w:val="center"/>
              <w:rPr>
                <w:rFonts w:ascii="Arial" w:hAnsi="Arial" w:cs="Arial"/>
                <w:b/>
              </w:rPr>
            </w:pPr>
            <w:r w:rsidRPr="00B13518">
              <w:rPr>
                <w:rFonts w:ascii="Arial" w:hAnsi="Arial" w:cs="Arial"/>
                <w:b/>
              </w:rPr>
              <w:t>Program Learning Outcomes</w:t>
            </w:r>
          </w:p>
        </w:tc>
        <w:tc>
          <w:tcPr>
            <w:tcW w:w="3294" w:type="dxa"/>
          </w:tcPr>
          <w:p w14:paraId="02813141" w14:textId="77777777" w:rsidR="00B13518" w:rsidRPr="00B13518" w:rsidRDefault="00B13518" w:rsidP="00B135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Performance Indicators</w:t>
            </w:r>
          </w:p>
        </w:tc>
        <w:tc>
          <w:tcPr>
            <w:tcW w:w="3294" w:type="dxa"/>
          </w:tcPr>
          <w:p w14:paraId="02813142" w14:textId="77777777" w:rsidR="00B13518" w:rsidRPr="00B13518" w:rsidRDefault="00B13518" w:rsidP="00B135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 Measures</w:t>
            </w:r>
          </w:p>
        </w:tc>
        <w:tc>
          <w:tcPr>
            <w:tcW w:w="3294" w:type="dxa"/>
          </w:tcPr>
          <w:p w14:paraId="02813143" w14:textId="77777777" w:rsidR="00B13518" w:rsidRPr="00B13518" w:rsidRDefault="00B13518" w:rsidP="00F137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Assessment </w:t>
            </w:r>
            <w:r w:rsidR="002454D8">
              <w:rPr>
                <w:rFonts w:ascii="Arial" w:hAnsi="Arial" w:cs="Arial"/>
                <w:b/>
              </w:rPr>
              <w:t xml:space="preserve">Data Collection and </w:t>
            </w:r>
            <w:r w:rsidR="00F1374D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>eporting</w:t>
            </w:r>
          </w:p>
        </w:tc>
      </w:tr>
      <w:tr w:rsidR="00661A16" w14:paraId="02813182" w14:textId="77777777" w:rsidTr="00B13518">
        <w:tc>
          <w:tcPr>
            <w:tcW w:w="3294" w:type="dxa"/>
          </w:tcPr>
          <w:p w14:paraId="02813145" w14:textId="77777777" w:rsidR="00661A16" w:rsidRPr="00F1374D" w:rsidRDefault="00661A16" w:rsidP="00B13518">
            <w:pPr>
              <w:rPr>
                <w:rFonts w:ascii="Arial" w:hAnsi="Arial" w:cs="Arial"/>
                <w:sz w:val="24"/>
                <w:szCs w:val="24"/>
              </w:rPr>
            </w:pPr>
            <w:r w:rsidRPr="00F1374D">
              <w:rPr>
                <w:rFonts w:ascii="Arial" w:hAnsi="Arial" w:cs="Arial"/>
                <w:sz w:val="24"/>
                <w:szCs w:val="24"/>
              </w:rPr>
              <w:t>1. Apply knowledge of bio-psycho-social-cultural foundations of behavior and evidence-based counseling approaches to diverse individuals and groups.</w:t>
            </w:r>
          </w:p>
          <w:p w14:paraId="02813146" w14:textId="77777777" w:rsidR="00661A16" w:rsidRDefault="00661A16" w:rsidP="00B13518"/>
        </w:tc>
        <w:tc>
          <w:tcPr>
            <w:tcW w:w="3294" w:type="dxa"/>
          </w:tcPr>
          <w:p w14:paraId="02813147" w14:textId="77777777" w:rsidR="00661A16" w:rsidRDefault="00661A16" w:rsidP="00F1374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Knowledge of:</w:t>
            </w:r>
          </w:p>
          <w:p w14:paraId="02813148" w14:textId="77777777" w:rsidR="00661A16" w:rsidRDefault="00661A16" w:rsidP="00F1374D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a. </w:t>
            </w:r>
            <w:r w:rsidRPr="00F1374D">
              <w:rPr>
                <w:rFonts w:cs="Arial"/>
                <w:sz w:val="20"/>
                <w:szCs w:val="20"/>
              </w:rPr>
              <w:t xml:space="preserve">multicultural counseling competencies of practice. </w:t>
            </w:r>
          </w:p>
          <w:p w14:paraId="02813149" w14:textId="77777777" w:rsidR="00661A16" w:rsidRDefault="00661A16" w:rsidP="00F1374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b. </w:t>
            </w:r>
            <w:r w:rsidRPr="00F1374D">
              <w:rPr>
                <w:rFonts w:cs="Arial"/>
                <w:sz w:val="20"/>
                <w:szCs w:val="20"/>
              </w:rPr>
              <w:t xml:space="preserve">evidence-based counseling assessments, counseling relationships, and counseling processes, </w:t>
            </w:r>
            <w:proofErr w:type="gramStart"/>
            <w:r w:rsidRPr="00F1374D">
              <w:rPr>
                <w:rFonts w:cs="Arial"/>
                <w:sz w:val="20"/>
                <w:szCs w:val="20"/>
              </w:rPr>
              <w:t>interventions</w:t>
            </w:r>
            <w:proofErr w:type="gramEnd"/>
            <w:r w:rsidRPr="00F1374D">
              <w:rPr>
                <w:rFonts w:cs="Arial"/>
                <w:sz w:val="20"/>
                <w:szCs w:val="20"/>
              </w:rPr>
              <w:t xml:space="preserve"> and evaluations. (Helping relationships, group work, career development, </w:t>
            </w:r>
            <w:proofErr w:type="gramStart"/>
            <w:r w:rsidRPr="00F1374D">
              <w:rPr>
                <w:rFonts w:cs="Arial"/>
                <w:sz w:val="20"/>
                <w:szCs w:val="20"/>
              </w:rPr>
              <w:t>research</w:t>
            </w:r>
            <w:proofErr w:type="gramEnd"/>
            <w:r w:rsidRPr="00F1374D">
              <w:rPr>
                <w:rFonts w:cs="Arial"/>
                <w:sz w:val="20"/>
                <w:szCs w:val="20"/>
              </w:rPr>
              <w:t xml:space="preserve"> and program evaluations)</w:t>
            </w:r>
          </w:p>
          <w:p w14:paraId="0281314A" w14:textId="77777777" w:rsidR="00661A16" w:rsidRDefault="00661A16" w:rsidP="00F1374D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c. </w:t>
            </w:r>
            <w:r w:rsidRPr="00F1374D">
              <w:rPr>
                <w:rFonts w:cs="Arial"/>
                <w:sz w:val="20"/>
                <w:szCs w:val="20"/>
              </w:rPr>
              <w:t>the nature and needs of persons at all developmental levels and multicultural contexts.</w:t>
            </w:r>
          </w:p>
          <w:p w14:paraId="0281314B" w14:textId="77777777" w:rsidR="00661A16" w:rsidRPr="00F1374D" w:rsidRDefault="00661A16" w:rsidP="00F1374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0281314C" w14:textId="77777777" w:rsidR="00661A16" w:rsidRDefault="00661A16" w:rsidP="00F1374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F1374D">
              <w:rPr>
                <w:rFonts w:cs="Arial"/>
                <w:b/>
                <w:sz w:val="20"/>
                <w:szCs w:val="20"/>
              </w:rPr>
              <w:t>Counseling Applications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  <w:r w:rsidRPr="00F1374D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0281314D" w14:textId="77777777" w:rsidR="00661A16" w:rsidRDefault="00661A16" w:rsidP="00F1374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a. c</w:t>
            </w:r>
            <w:r w:rsidRPr="00F1374D">
              <w:rPr>
                <w:rFonts w:cs="Arial"/>
                <w:sz w:val="20"/>
                <w:szCs w:val="20"/>
              </w:rPr>
              <w:t xml:space="preserve">ounsels proficiently with a variety of clients of different ages, genders, developmental levels, racial/ethnic backgrounds, sexual orientations, </w:t>
            </w:r>
            <w:proofErr w:type="gramStart"/>
            <w:r w:rsidRPr="00F1374D">
              <w:rPr>
                <w:rFonts w:cs="Arial"/>
                <w:sz w:val="20"/>
                <w:szCs w:val="20"/>
              </w:rPr>
              <w:t>religions</w:t>
            </w:r>
            <w:proofErr w:type="gramEnd"/>
            <w:r w:rsidRPr="00F1374D">
              <w:rPr>
                <w:rFonts w:cs="Arial"/>
                <w:sz w:val="20"/>
                <w:szCs w:val="20"/>
              </w:rPr>
              <w:t xml:space="preserve"> and socio-economic status.</w:t>
            </w:r>
          </w:p>
          <w:p w14:paraId="0281314E" w14:textId="77777777" w:rsidR="00661A16" w:rsidRPr="00F1374D" w:rsidRDefault="00661A16" w:rsidP="00F1374D">
            <w:pPr>
              <w:pStyle w:val="NoSpacing"/>
              <w:numPr>
                <w:ilvl w:val="0"/>
                <w:numId w:val="2"/>
              </w:numPr>
              <w:rPr>
                <w:rFonts w:cs="Arial"/>
                <w:b/>
                <w:sz w:val="20"/>
                <w:szCs w:val="20"/>
              </w:rPr>
            </w:pPr>
            <w:r w:rsidRPr="00F1374D">
              <w:rPr>
                <w:rFonts w:cs="Arial"/>
                <w:sz w:val="20"/>
                <w:szCs w:val="20"/>
              </w:rPr>
              <w:t>cultural and population appropriate counseling assessments.</w:t>
            </w:r>
          </w:p>
          <w:p w14:paraId="0281314F" w14:textId="77777777" w:rsidR="00661A16" w:rsidRPr="00F1374D" w:rsidRDefault="00661A16" w:rsidP="00B13518">
            <w:pPr>
              <w:pStyle w:val="NoSpacing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F1374D">
              <w:rPr>
                <w:rFonts w:cs="Arial"/>
                <w:sz w:val="20"/>
                <w:szCs w:val="20"/>
              </w:rPr>
              <w:t xml:space="preserve"> culturally appropriate treatment plan </w:t>
            </w:r>
            <w:r>
              <w:rPr>
                <w:rFonts w:cs="Arial"/>
                <w:sz w:val="20"/>
                <w:szCs w:val="20"/>
              </w:rPr>
              <w:t>and counseling interventions</w:t>
            </w:r>
            <w:r w:rsidRPr="00F1374D">
              <w:rPr>
                <w:rFonts w:cs="Arial"/>
                <w:sz w:val="20"/>
                <w:szCs w:val="20"/>
              </w:rPr>
              <w:t xml:space="preserve"> </w:t>
            </w:r>
          </w:p>
          <w:p w14:paraId="02813150" w14:textId="77777777" w:rsidR="00661A16" w:rsidRDefault="00661A16" w:rsidP="00F1374D">
            <w:pPr>
              <w:pStyle w:val="NoSpacing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initiate and </w:t>
            </w:r>
            <w:r w:rsidRPr="00F1374D">
              <w:rPr>
                <w:rFonts w:cs="Arial"/>
                <w:sz w:val="20"/>
                <w:szCs w:val="20"/>
              </w:rPr>
              <w:t>maintain counseling relationship</w:t>
            </w:r>
            <w:r>
              <w:rPr>
                <w:rFonts w:cs="Arial"/>
                <w:sz w:val="20"/>
                <w:szCs w:val="20"/>
              </w:rPr>
              <w:t>s</w:t>
            </w:r>
            <w:r w:rsidRPr="00F1374D">
              <w:rPr>
                <w:rFonts w:cs="Arial"/>
                <w:sz w:val="20"/>
                <w:szCs w:val="20"/>
              </w:rPr>
              <w:t>.</w:t>
            </w:r>
          </w:p>
          <w:p w14:paraId="02813151" w14:textId="77777777" w:rsidR="00661A16" w:rsidRPr="00F1374D" w:rsidRDefault="00661A16" w:rsidP="00F1374D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b. e</w:t>
            </w:r>
            <w:r w:rsidRPr="00F1374D">
              <w:rPr>
                <w:rFonts w:cs="Arial"/>
                <w:sz w:val="20"/>
                <w:szCs w:val="20"/>
              </w:rPr>
              <w:t>valuates own counseling behaviors and client outcomes.</w:t>
            </w:r>
          </w:p>
          <w:p w14:paraId="02813152" w14:textId="77777777" w:rsidR="00661A16" w:rsidRDefault="00661A16" w:rsidP="002454D8">
            <w:pPr>
              <w:pStyle w:val="NoSpacing"/>
            </w:pPr>
            <w:r>
              <w:rPr>
                <w:rFonts w:cs="Arial"/>
                <w:sz w:val="20"/>
                <w:szCs w:val="20"/>
              </w:rPr>
              <w:t>c. p</w:t>
            </w:r>
            <w:r w:rsidRPr="00F1374D">
              <w:rPr>
                <w:rFonts w:cs="Arial"/>
                <w:sz w:val="20"/>
                <w:szCs w:val="20"/>
              </w:rPr>
              <w:t xml:space="preserve">rovides effective group counseling </w:t>
            </w:r>
            <w:proofErr w:type="gramStart"/>
            <w:r w:rsidRPr="00F1374D">
              <w:rPr>
                <w:rFonts w:cs="Arial"/>
                <w:sz w:val="20"/>
                <w:szCs w:val="20"/>
              </w:rPr>
              <w:t>for  a</w:t>
            </w:r>
            <w:proofErr w:type="gramEnd"/>
            <w:r w:rsidRPr="00F1374D">
              <w:rPr>
                <w:rFonts w:cs="Arial"/>
                <w:sz w:val="20"/>
                <w:szCs w:val="20"/>
              </w:rPr>
              <w:t xml:space="preserve"> diverse range of clients.</w:t>
            </w:r>
          </w:p>
        </w:tc>
        <w:tc>
          <w:tcPr>
            <w:tcW w:w="3294" w:type="dxa"/>
          </w:tcPr>
          <w:p w14:paraId="02813153" w14:textId="77777777" w:rsidR="00661A16" w:rsidRPr="00467F52" w:rsidRDefault="00661A16" w:rsidP="00B135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7F52">
              <w:rPr>
                <w:rFonts w:ascii="Arial" w:hAnsi="Arial" w:cs="Arial"/>
                <w:b/>
                <w:sz w:val="20"/>
                <w:szCs w:val="20"/>
              </w:rPr>
              <w:t>Direct</w:t>
            </w:r>
          </w:p>
          <w:p w14:paraId="02813154" w14:textId="77777777" w:rsidR="00661A16" w:rsidRPr="00467F52" w:rsidRDefault="00661A16" w:rsidP="00B13518">
            <w:pPr>
              <w:rPr>
                <w:rFonts w:ascii="Arial" w:hAnsi="Arial" w:cs="Arial"/>
                <w:sz w:val="20"/>
                <w:szCs w:val="20"/>
              </w:rPr>
            </w:pPr>
            <w:r w:rsidRPr="00467F52">
              <w:rPr>
                <w:rFonts w:ascii="Arial" w:hAnsi="Arial" w:cs="Arial"/>
                <w:sz w:val="20"/>
                <w:szCs w:val="20"/>
              </w:rPr>
              <w:t xml:space="preserve">1. Performance on comprehensive exam (CPCE) </w:t>
            </w:r>
          </w:p>
          <w:p w14:paraId="02813155" w14:textId="77777777" w:rsidR="00661A16" w:rsidRPr="00467F52" w:rsidRDefault="00661A16" w:rsidP="00BB5C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467F52">
              <w:rPr>
                <w:rFonts w:ascii="Arial" w:hAnsi="Arial" w:cs="Arial"/>
                <w:sz w:val="20"/>
                <w:szCs w:val="20"/>
              </w:rPr>
              <w:t>total score</w:t>
            </w:r>
          </w:p>
          <w:p w14:paraId="02813156" w14:textId="77777777" w:rsidR="00661A16" w:rsidRPr="00467F52" w:rsidRDefault="00661A16" w:rsidP="00BB5C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467F52">
              <w:rPr>
                <w:rFonts w:ascii="Arial" w:hAnsi="Arial" w:cs="Arial"/>
                <w:sz w:val="20"/>
                <w:szCs w:val="20"/>
              </w:rPr>
              <w:t>human development</w:t>
            </w:r>
          </w:p>
          <w:p w14:paraId="02813157" w14:textId="77777777" w:rsidR="00661A16" w:rsidRPr="00467F52" w:rsidRDefault="00661A16" w:rsidP="00BB5C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467F52">
              <w:rPr>
                <w:rFonts w:ascii="Arial" w:hAnsi="Arial" w:cs="Arial"/>
                <w:sz w:val="20"/>
                <w:szCs w:val="20"/>
              </w:rPr>
              <w:t xml:space="preserve">social cultural </w:t>
            </w:r>
          </w:p>
          <w:p w14:paraId="02813158" w14:textId="77777777" w:rsidR="00661A16" w:rsidRPr="00467F52" w:rsidRDefault="00661A16" w:rsidP="00BB5C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467F52">
              <w:rPr>
                <w:rFonts w:ascii="Arial" w:hAnsi="Arial" w:cs="Arial"/>
                <w:sz w:val="20"/>
                <w:szCs w:val="20"/>
              </w:rPr>
              <w:t>helping relationship</w:t>
            </w:r>
          </w:p>
          <w:p w14:paraId="02813159" w14:textId="77777777" w:rsidR="00661A16" w:rsidRPr="00467F52" w:rsidRDefault="00661A16" w:rsidP="00BB5C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467F52">
              <w:rPr>
                <w:rFonts w:ascii="Arial" w:hAnsi="Arial" w:cs="Arial"/>
                <w:sz w:val="20"/>
                <w:szCs w:val="20"/>
              </w:rPr>
              <w:t>career counseling</w:t>
            </w:r>
          </w:p>
          <w:p w14:paraId="0281315A" w14:textId="77777777" w:rsidR="00661A16" w:rsidRPr="00467F52" w:rsidRDefault="00661A16" w:rsidP="00BB5C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467F52">
              <w:rPr>
                <w:rFonts w:ascii="Arial" w:hAnsi="Arial" w:cs="Arial"/>
                <w:sz w:val="20"/>
                <w:szCs w:val="20"/>
              </w:rPr>
              <w:t>appraisal</w:t>
            </w:r>
          </w:p>
          <w:p w14:paraId="0281315B" w14:textId="77777777" w:rsidR="00661A16" w:rsidRPr="003B2C3B" w:rsidRDefault="00661A16" w:rsidP="00467F52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467F52">
              <w:rPr>
                <w:rFonts w:ascii="Arial" w:hAnsi="Arial" w:cs="Arial"/>
                <w:sz w:val="20"/>
                <w:szCs w:val="20"/>
              </w:rPr>
              <w:t>research</w:t>
            </w:r>
          </w:p>
          <w:p w14:paraId="0281315C" w14:textId="77777777" w:rsidR="00661A16" w:rsidRPr="00467F52" w:rsidRDefault="00661A16" w:rsidP="00BB5C68">
            <w:pPr>
              <w:rPr>
                <w:rFonts w:ascii="Arial" w:hAnsi="Arial" w:cs="Arial"/>
                <w:sz w:val="20"/>
                <w:szCs w:val="20"/>
              </w:rPr>
            </w:pPr>
            <w:r w:rsidRPr="00467F52">
              <w:rPr>
                <w:rFonts w:ascii="Arial" w:hAnsi="Arial" w:cs="Arial"/>
                <w:sz w:val="20"/>
                <w:szCs w:val="20"/>
              </w:rPr>
              <w:t>2. Performance on NCE</w:t>
            </w:r>
            <w:r>
              <w:rPr>
                <w:rFonts w:ascii="Arial" w:hAnsi="Arial" w:cs="Arial"/>
                <w:sz w:val="20"/>
                <w:szCs w:val="20"/>
              </w:rPr>
              <w:t xml:space="preserve"> (total) or Praxis II score on Counseling and Guidance and Listening</w:t>
            </w:r>
          </w:p>
          <w:p w14:paraId="0281315D" w14:textId="77777777" w:rsidR="00661A16" w:rsidRPr="003B2C3B" w:rsidRDefault="00661A16" w:rsidP="00BB5C68">
            <w:pPr>
              <w:rPr>
                <w:rFonts w:ascii="Arial" w:hAnsi="Arial" w:cs="Arial"/>
                <w:sz w:val="20"/>
                <w:szCs w:val="20"/>
              </w:rPr>
            </w:pPr>
            <w:r w:rsidRPr="00467F52">
              <w:rPr>
                <w:rFonts w:ascii="Arial" w:hAnsi="Arial" w:cs="Arial"/>
                <w:sz w:val="20"/>
                <w:szCs w:val="20"/>
              </w:rPr>
              <w:t xml:space="preserve">3. Supervisor evaluation at the </w:t>
            </w:r>
            <w:r w:rsidRPr="003B2C3B">
              <w:rPr>
                <w:rFonts w:ascii="Arial" w:hAnsi="Arial" w:cs="Arial"/>
                <w:sz w:val="20"/>
                <w:szCs w:val="20"/>
              </w:rPr>
              <w:t xml:space="preserve">end of internship. </w:t>
            </w:r>
          </w:p>
          <w:p w14:paraId="0281315E" w14:textId="77777777" w:rsidR="00661A16" w:rsidRPr="003B2C3B" w:rsidRDefault="00661A16" w:rsidP="00BB5C68">
            <w:pPr>
              <w:rPr>
                <w:rFonts w:ascii="Arial" w:hAnsi="Arial" w:cs="Arial"/>
                <w:sz w:val="20"/>
                <w:szCs w:val="20"/>
              </w:rPr>
            </w:pPr>
            <w:r w:rsidRPr="003B2C3B">
              <w:rPr>
                <w:rFonts w:ascii="Arial" w:hAnsi="Arial" w:cs="Arial"/>
                <w:sz w:val="20"/>
                <w:szCs w:val="20"/>
              </w:rPr>
              <w:t>4. Portfolio evaluation</w:t>
            </w:r>
          </w:p>
          <w:p w14:paraId="0281315F" w14:textId="77777777" w:rsidR="00661A16" w:rsidRPr="003B2C3B" w:rsidRDefault="00661A16" w:rsidP="00467F5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B2C3B">
              <w:rPr>
                <w:rFonts w:ascii="Arial" w:hAnsi="Arial" w:cs="Arial"/>
                <w:sz w:val="20"/>
                <w:szCs w:val="20"/>
              </w:rPr>
              <w:t>5. Employer survey of graduates' knowledge and skills</w:t>
            </w:r>
          </w:p>
          <w:p w14:paraId="02813160" w14:textId="77777777" w:rsidR="00661A16" w:rsidRPr="00706230" w:rsidRDefault="00661A16" w:rsidP="00706230">
            <w:pPr>
              <w:pStyle w:val="ListParagraph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3B2C3B">
              <w:rPr>
                <w:rFonts w:ascii="Arial" w:hAnsi="Arial" w:cs="Arial"/>
                <w:i/>
                <w:sz w:val="20"/>
                <w:szCs w:val="20"/>
              </w:rPr>
              <w:t>6 Final student evaluations by faculty teaching Spring courses.</w:t>
            </w:r>
          </w:p>
          <w:p w14:paraId="02813161" w14:textId="77777777" w:rsidR="003B2C3B" w:rsidRDefault="003B2C3B" w:rsidP="00BB5C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813162" w14:textId="77777777" w:rsidR="00661A16" w:rsidRPr="00467F52" w:rsidRDefault="00661A16" w:rsidP="00BB5C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7F52">
              <w:rPr>
                <w:rFonts w:ascii="Arial" w:hAnsi="Arial" w:cs="Arial"/>
                <w:b/>
                <w:sz w:val="20"/>
                <w:szCs w:val="20"/>
              </w:rPr>
              <w:t xml:space="preserve">Indirect  </w:t>
            </w:r>
          </w:p>
          <w:p w14:paraId="02813163" w14:textId="77777777" w:rsidR="00661A16" w:rsidRPr="00467F52" w:rsidRDefault="00661A16" w:rsidP="00BB5C68">
            <w:pPr>
              <w:rPr>
                <w:rFonts w:ascii="Arial" w:hAnsi="Arial" w:cs="Arial"/>
                <w:sz w:val="20"/>
                <w:szCs w:val="20"/>
              </w:rPr>
            </w:pPr>
            <w:r w:rsidRPr="00467F52">
              <w:rPr>
                <w:rFonts w:ascii="Arial" w:hAnsi="Arial" w:cs="Arial"/>
                <w:sz w:val="20"/>
                <w:szCs w:val="20"/>
              </w:rPr>
              <w:t xml:space="preserve">1. Student exit survey, </w:t>
            </w:r>
            <w:proofErr w:type="spellStart"/>
            <w:r w:rsidRPr="00467F52">
              <w:rPr>
                <w:rFonts w:ascii="Arial" w:hAnsi="Arial" w:cs="Arial"/>
                <w:sz w:val="20"/>
                <w:szCs w:val="20"/>
              </w:rPr>
              <w:t>self evaluation</w:t>
            </w:r>
            <w:proofErr w:type="spellEnd"/>
            <w:r w:rsidRPr="00467F52">
              <w:rPr>
                <w:rFonts w:ascii="Arial" w:hAnsi="Arial" w:cs="Arial"/>
                <w:sz w:val="20"/>
                <w:szCs w:val="20"/>
              </w:rPr>
              <w:t xml:space="preserve"> ratings of knowledge and skills learned. </w:t>
            </w:r>
          </w:p>
          <w:p w14:paraId="02813164" w14:textId="77777777" w:rsidR="00661A16" w:rsidRPr="00467F52" w:rsidRDefault="00661A16" w:rsidP="00467F5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467F52">
              <w:rPr>
                <w:rFonts w:ascii="Arial" w:hAnsi="Arial" w:cs="Arial"/>
                <w:sz w:val="20"/>
                <w:szCs w:val="20"/>
              </w:rPr>
              <w:t>human development</w:t>
            </w:r>
          </w:p>
          <w:p w14:paraId="02813165" w14:textId="77777777" w:rsidR="00661A16" w:rsidRPr="00467F52" w:rsidRDefault="00661A16" w:rsidP="00467F5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467F52">
              <w:rPr>
                <w:rFonts w:ascii="Arial" w:hAnsi="Arial" w:cs="Arial"/>
                <w:sz w:val="20"/>
                <w:szCs w:val="20"/>
              </w:rPr>
              <w:t xml:space="preserve">social cultural </w:t>
            </w:r>
          </w:p>
          <w:p w14:paraId="02813166" w14:textId="77777777" w:rsidR="00661A16" w:rsidRPr="00467F52" w:rsidRDefault="00661A16" w:rsidP="00467F5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467F52">
              <w:rPr>
                <w:rFonts w:ascii="Arial" w:hAnsi="Arial" w:cs="Arial"/>
                <w:sz w:val="20"/>
                <w:szCs w:val="20"/>
              </w:rPr>
              <w:t>helping relationship</w:t>
            </w:r>
          </w:p>
          <w:p w14:paraId="02813167" w14:textId="77777777" w:rsidR="00661A16" w:rsidRPr="00467F52" w:rsidRDefault="00661A16" w:rsidP="00467F5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467F52">
              <w:rPr>
                <w:rFonts w:ascii="Arial" w:hAnsi="Arial" w:cs="Arial"/>
                <w:sz w:val="20"/>
                <w:szCs w:val="20"/>
              </w:rPr>
              <w:t>career counseling</w:t>
            </w:r>
          </w:p>
          <w:p w14:paraId="02813168" w14:textId="77777777" w:rsidR="00661A16" w:rsidRPr="00467F52" w:rsidRDefault="00661A16" w:rsidP="00467F5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467F52">
              <w:rPr>
                <w:rFonts w:ascii="Arial" w:hAnsi="Arial" w:cs="Arial"/>
                <w:sz w:val="20"/>
                <w:szCs w:val="20"/>
              </w:rPr>
              <w:t>appraisal</w:t>
            </w:r>
          </w:p>
          <w:p w14:paraId="02813169" w14:textId="77777777" w:rsidR="00661A16" w:rsidRPr="00467F52" w:rsidRDefault="00661A16" w:rsidP="00467F5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467F52">
              <w:rPr>
                <w:rFonts w:ascii="Arial" w:hAnsi="Arial" w:cs="Arial"/>
                <w:sz w:val="20"/>
                <w:szCs w:val="20"/>
              </w:rPr>
              <w:t>research</w:t>
            </w:r>
          </w:p>
          <w:p w14:paraId="0281316A" w14:textId="77777777" w:rsidR="00661A16" w:rsidRDefault="00661A16" w:rsidP="00706230">
            <w:r w:rsidRPr="00467F52">
              <w:rPr>
                <w:rFonts w:ascii="Arial" w:hAnsi="Arial" w:cs="Arial"/>
                <w:sz w:val="20"/>
                <w:szCs w:val="20"/>
              </w:rPr>
              <w:t xml:space="preserve">2. Alumni survey, </w:t>
            </w:r>
            <w:proofErr w:type="spellStart"/>
            <w:r w:rsidRPr="00467F52">
              <w:rPr>
                <w:rFonts w:ascii="Arial" w:hAnsi="Arial" w:cs="Arial"/>
                <w:sz w:val="20"/>
                <w:szCs w:val="20"/>
              </w:rPr>
              <w:t>self evaluation</w:t>
            </w:r>
            <w:proofErr w:type="spellEnd"/>
            <w:r w:rsidRPr="00467F52">
              <w:rPr>
                <w:rFonts w:ascii="Arial" w:hAnsi="Arial" w:cs="Arial"/>
                <w:sz w:val="20"/>
                <w:szCs w:val="20"/>
              </w:rPr>
              <w:t xml:space="preserve"> ratin</w:t>
            </w:r>
            <w:r>
              <w:rPr>
                <w:rFonts w:ascii="Arial" w:hAnsi="Arial" w:cs="Arial"/>
                <w:sz w:val="20"/>
                <w:szCs w:val="20"/>
              </w:rPr>
              <w:t xml:space="preserve">gs of preparation </w:t>
            </w:r>
          </w:p>
        </w:tc>
        <w:tc>
          <w:tcPr>
            <w:tcW w:w="3294" w:type="dxa"/>
            <w:vMerge w:val="restart"/>
          </w:tcPr>
          <w:p w14:paraId="0281316B" w14:textId="77777777" w:rsidR="00661A16" w:rsidRDefault="00661A16" w:rsidP="001D3FB2">
            <w:r w:rsidRPr="001D3FB2">
              <w:rPr>
                <w:b/>
              </w:rPr>
              <w:t>Counselor Education faculty are responsible for</w:t>
            </w:r>
            <w:r>
              <w:t>:</w:t>
            </w:r>
          </w:p>
          <w:p w14:paraId="0281316C" w14:textId="77777777" w:rsidR="00661A16" w:rsidRDefault="00661A16" w:rsidP="001D3FB2">
            <w:r>
              <w:t xml:space="preserve">1. the design, annual </w:t>
            </w:r>
            <w:proofErr w:type="gramStart"/>
            <w:r>
              <w:t>review</w:t>
            </w:r>
            <w:proofErr w:type="gramEnd"/>
            <w:r>
              <w:t xml:space="preserve"> and approval of the assessment plan.</w:t>
            </w:r>
          </w:p>
          <w:p w14:paraId="0281316D" w14:textId="77777777" w:rsidR="00661A16" w:rsidRDefault="00661A16" w:rsidP="001D3FB2">
            <w:r>
              <w:t>2. developing and requiring any embedded program assessment assignments in their courses</w:t>
            </w:r>
          </w:p>
          <w:p w14:paraId="0281316E" w14:textId="77777777" w:rsidR="00661A16" w:rsidRPr="00946E15" w:rsidRDefault="00661A16" w:rsidP="001D3FB2">
            <w:pPr>
              <w:rPr>
                <w:b/>
              </w:rPr>
            </w:pPr>
            <w:r>
              <w:rPr>
                <w:b/>
              </w:rPr>
              <w:t xml:space="preserve">and with All </w:t>
            </w:r>
            <w:r w:rsidRPr="00946E15">
              <w:rPr>
                <w:b/>
              </w:rPr>
              <w:t xml:space="preserve">Department faculty </w:t>
            </w:r>
          </w:p>
          <w:p w14:paraId="0281316F" w14:textId="77777777" w:rsidR="00661A16" w:rsidRDefault="00661A16" w:rsidP="001D3FB2">
            <w:r>
              <w:t>3. reviewing the annual assessment report to identify areas of strength and weakness in student learning.</w:t>
            </w:r>
          </w:p>
          <w:p w14:paraId="02813170" w14:textId="77777777" w:rsidR="00661A16" w:rsidRDefault="00661A16" w:rsidP="001D3FB2">
            <w:r>
              <w:t>4. Identifying specific actions to improve learning</w:t>
            </w:r>
          </w:p>
          <w:p w14:paraId="02813171" w14:textId="77777777" w:rsidR="00661A16" w:rsidRDefault="00661A16" w:rsidP="001D3FB2">
            <w:r>
              <w:t xml:space="preserve">5. Implement any specific actions to improve learning in their courses. </w:t>
            </w:r>
          </w:p>
          <w:p w14:paraId="02813172" w14:textId="77777777" w:rsidR="00661A16" w:rsidRDefault="00661A16" w:rsidP="001D3FB2"/>
          <w:p w14:paraId="02813173" w14:textId="77777777" w:rsidR="00661A16" w:rsidRPr="0046596C" w:rsidRDefault="00661A16" w:rsidP="001D3FB2">
            <w:pPr>
              <w:rPr>
                <w:b/>
              </w:rPr>
            </w:pPr>
            <w:r w:rsidRPr="0046596C">
              <w:rPr>
                <w:b/>
              </w:rPr>
              <w:t>The Practicum and Internship Coordinator is responsible for:</w:t>
            </w:r>
          </w:p>
          <w:p w14:paraId="02813174" w14:textId="77777777" w:rsidR="00661A16" w:rsidRDefault="00661A16" w:rsidP="001D3FB2">
            <w:r>
              <w:t>1. Collecting and storing the supervisor evaluation forms for each student each semester.</w:t>
            </w:r>
          </w:p>
          <w:p w14:paraId="02813175" w14:textId="77777777" w:rsidR="00661A16" w:rsidRDefault="00661A16" w:rsidP="001D3FB2"/>
          <w:p w14:paraId="02813176" w14:textId="77777777" w:rsidR="00661A16" w:rsidRDefault="00661A16" w:rsidP="001D3FB2">
            <w:pPr>
              <w:rPr>
                <w:b/>
              </w:rPr>
            </w:pPr>
            <w:r w:rsidRPr="001D3FB2">
              <w:rPr>
                <w:b/>
              </w:rPr>
              <w:t xml:space="preserve">The </w:t>
            </w:r>
            <w:r>
              <w:rPr>
                <w:b/>
              </w:rPr>
              <w:t xml:space="preserve">Department Chair and the </w:t>
            </w:r>
            <w:r w:rsidR="00D04A8C">
              <w:rPr>
                <w:b/>
              </w:rPr>
              <w:t xml:space="preserve">Director of </w:t>
            </w:r>
            <w:r w:rsidRPr="001D3FB2">
              <w:rPr>
                <w:b/>
              </w:rPr>
              <w:t>Counselor Education program or his/her designee has responsibility for</w:t>
            </w:r>
            <w:r>
              <w:rPr>
                <w:b/>
              </w:rPr>
              <w:t xml:space="preserve">: </w:t>
            </w:r>
          </w:p>
          <w:p w14:paraId="02813177" w14:textId="77777777" w:rsidR="00661A16" w:rsidRDefault="00661A16" w:rsidP="001D3FB2">
            <w:r>
              <w:rPr>
                <w:b/>
              </w:rPr>
              <w:t xml:space="preserve"> </w:t>
            </w:r>
            <w:r w:rsidRPr="00946E15">
              <w:t>1.</w:t>
            </w:r>
            <w:r>
              <w:rPr>
                <w:b/>
              </w:rPr>
              <w:t xml:space="preserve"> A</w:t>
            </w:r>
            <w:r>
              <w:t xml:space="preserve">dministration of the CPCE, NCE, and Praxis II each Spring. </w:t>
            </w:r>
          </w:p>
          <w:p w14:paraId="02813178" w14:textId="77777777" w:rsidR="00661A16" w:rsidRDefault="00661A16" w:rsidP="00706230">
            <w:r>
              <w:lastRenderedPageBreak/>
              <w:t>2. Collection of student Portfolio's prior to graduation.</w:t>
            </w:r>
          </w:p>
          <w:p w14:paraId="02813179" w14:textId="77777777" w:rsidR="00661A16" w:rsidRDefault="00661A16" w:rsidP="00706230">
            <w:r>
              <w:t>3. Coordinating the rating of student portfolio products.</w:t>
            </w:r>
          </w:p>
          <w:p w14:paraId="0281317A" w14:textId="77777777" w:rsidR="00661A16" w:rsidRPr="001D3FB2" w:rsidRDefault="00661A16" w:rsidP="00706230">
            <w:pPr>
              <w:rPr>
                <w:b/>
              </w:rPr>
            </w:pPr>
            <w:r>
              <w:t xml:space="preserve">4. Administration of the student exit survey, the 1 year and </w:t>
            </w:r>
            <w:proofErr w:type="gramStart"/>
            <w:r>
              <w:t>5 year</w:t>
            </w:r>
            <w:proofErr w:type="gramEnd"/>
            <w:r>
              <w:t xml:space="preserve"> alumni survey on an annual basis. 5. Administration of the employer survey on designated years.</w:t>
            </w:r>
          </w:p>
          <w:p w14:paraId="0281317B" w14:textId="77777777" w:rsidR="00661A16" w:rsidRDefault="00661A16" w:rsidP="00706230">
            <w:pPr>
              <w:rPr>
                <w:rFonts w:ascii="Arial" w:hAnsi="Arial" w:cs="Arial"/>
                <w:sz w:val="20"/>
                <w:szCs w:val="20"/>
              </w:rPr>
            </w:pPr>
            <w:r w:rsidRPr="00706230">
              <w:rPr>
                <w:rFonts w:ascii="Arial" w:hAnsi="Arial" w:cs="Arial"/>
                <w:sz w:val="20"/>
                <w:szCs w:val="20"/>
              </w:rPr>
              <w:t>6. Collection and preparation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of all assessment data for aggregation and data analysis each May.</w:t>
            </w:r>
          </w:p>
          <w:p w14:paraId="0281317C" w14:textId="77777777" w:rsidR="00661A16" w:rsidRDefault="00661A16" w:rsidP="00706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Coordinating all assessment data analysis.</w:t>
            </w:r>
          </w:p>
          <w:p w14:paraId="0281317D" w14:textId="77777777" w:rsidR="00661A16" w:rsidRDefault="00661A16" w:rsidP="00706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Preparing assessment data reports to be distributed to department faculty. </w:t>
            </w:r>
          </w:p>
          <w:p w14:paraId="0281317E" w14:textId="77777777" w:rsidR="00661A16" w:rsidRDefault="00661A16" w:rsidP="00706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Leading the annual faculty department assessment meeting in discussion of the assessment data, identify areas of strength and weakness, and identify specific actions to improve student learning.</w:t>
            </w:r>
          </w:p>
          <w:p w14:paraId="0281317F" w14:textId="77777777" w:rsidR="00661A16" w:rsidRDefault="00661A16" w:rsidP="00706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 Coordination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of  the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implementation of the action(s) to improve learning.  </w:t>
            </w:r>
          </w:p>
          <w:p w14:paraId="02813180" w14:textId="77777777" w:rsidR="00661A16" w:rsidRPr="001D3FB2" w:rsidRDefault="00661A16" w:rsidP="00706230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 Preparing annual Marquette University Assessment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system  program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assessment reports each September.</w:t>
            </w:r>
          </w:p>
          <w:p w14:paraId="02813181" w14:textId="77777777" w:rsidR="00661A16" w:rsidRPr="001D3FB2" w:rsidRDefault="00661A16" w:rsidP="00517C4F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Assessment Data Collection and Reporting</w:t>
            </w:r>
          </w:p>
        </w:tc>
      </w:tr>
      <w:tr w:rsidR="00661A16" w14:paraId="02813187" w14:textId="77777777" w:rsidTr="00B13518">
        <w:tc>
          <w:tcPr>
            <w:tcW w:w="3294" w:type="dxa"/>
          </w:tcPr>
          <w:p w14:paraId="02813183" w14:textId="77777777" w:rsidR="00661A16" w:rsidRPr="00B13518" w:rsidRDefault="00661A16" w:rsidP="00517C4F">
            <w:pPr>
              <w:jc w:val="center"/>
              <w:rPr>
                <w:rFonts w:ascii="Arial" w:hAnsi="Arial" w:cs="Arial"/>
                <w:b/>
              </w:rPr>
            </w:pPr>
            <w:r w:rsidRPr="00B13518">
              <w:rPr>
                <w:rFonts w:ascii="Arial" w:hAnsi="Arial" w:cs="Arial"/>
                <w:b/>
              </w:rPr>
              <w:lastRenderedPageBreak/>
              <w:t>Program Learning Outcomes</w:t>
            </w:r>
          </w:p>
        </w:tc>
        <w:tc>
          <w:tcPr>
            <w:tcW w:w="3294" w:type="dxa"/>
          </w:tcPr>
          <w:p w14:paraId="02813184" w14:textId="77777777" w:rsidR="00661A16" w:rsidRPr="00B13518" w:rsidRDefault="00661A16" w:rsidP="00517C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Performance Indicators</w:t>
            </w:r>
          </w:p>
        </w:tc>
        <w:tc>
          <w:tcPr>
            <w:tcW w:w="3294" w:type="dxa"/>
          </w:tcPr>
          <w:p w14:paraId="02813185" w14:textId="77777777" w:rsidR="00661A16" w:rsidRPr="00B13518" w:rsidRDefault="00661A16" w:rsidP="00517C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 Measures</w:t>
            </w:r>
          </w:p>
        </w:tc>
        <w:tc>
          <w:tcPr>
            <w:tcW w:w="3294" w:type="dxa"/>
            <w:vMerge/>
          </w:tcPr>
          <w:p w14:paraId="02813186" w14:textId="77777777" w:rsidR="00661A16" w:rsidRPr="00706230" w:rsidRDefault="00661A16" w:rsidP="00517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A16" w14:paraId="028131B0" w14:textId="77777777" w:rsidTr="00B13518">
        <w:tc>
          <w:tcPr>
            <w:tcW w:w="3294" w:type="dxa"/>
          </w:tcPr>
          <w:p w14:paraId="02813188" w14:textId="77777777" w:rsidR="00661A16" w:rsidRPr="00F1374D" w:rsidRDefault="00661A16" w:rsidP="00F1374D">
            <w:pPr>
              <w:rPr>
                <w:rFonts w:ascii="Arial" w:hAnsi="Arial" w:cs="Arial"/>
                <w:sz w:val="24"/>
                <w:szCs w:val="24"/>
              </w:rPr>
            </w:pPr>
            <w:r w:rsidRPr="00F1374D">
              <w:rPr>
                <w:rFonts w:ascii="Arial" w:hAnsi="Arial" w:cs="Arial"/>
                <w:sz w:val="24"/>
                <w:szCs w:val="24"/>
              </w:rPr>
              <w:t>2. Apply professional, ethical, and legal standards in their counseling practices.</w:t>
            </w:r>
          </w:p>
          <w:p w14:paraId="02813189" w14:textId="77777777" w:rsidR="00661A16" w:rsidRPr="00F1374D" w:rsidRDefault="00661A16" w:rsidP="00B13518">
            <w:pPr>
              <w:rPr>
                <w:rFonts w:ascii="Arial" w:hAnsi="Arial" w:cs="Arial"/>
              </w:rPr>
            </w:pPr>
          </w:p>
        </w:tc>
        <w:tc>
          <w:tcPr>
            <w:tcW w:w="3294" w:type="dxa"/>
          </w:tcPr>
          <w:p w14:paraId="0281318A" w14:textId="77777777" w:rsidR="00661A16" w:rsidRPr="003533AA" w:rsidRDefault="00661A16" w:rsidP="00F1374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3533AA">
              <w:rPr>
                <w:rFonts w:cs="Arial"/>
                <w:b/>
                <w:sz w:val="20"/>
                <w:szCs w:val="20"/>
              </w:rPr>
              <w:t>Knowledge of:</w:t>
            </w:r>
          </w:p>
          <w:p w14:paraId="0281318B" w14:textId="77777777" w:rsidR="00661A16" w:rsidRPr="003533AA" w:rsidRDefault="00661A16" w:rsidP="003533AA">
            <w:pPr>
              <w:pStyle w:val="NoSpacing"/>
              <w:rPr>
                <w:rFonts w:cs="Arial"/>
                <w:sz w:val="20"/>
                <w:szCs w:val="20"/>
              </w:rPr>
            </w:pPr>
            <w:r w:rsidRPr="003533AA">
              <w:rPr>
                <w:rFonts w:cs="Arial"/>
                <w:sz w:val="20"/>
                <w:szCs w:val="20"/>
              </w:rPr>
              <w:t>a.  current social, legal, and economic trends affecting the counseling profession</w:t>
            </w:r>
          </w:p>
          <w:p w14:paraId="0281318C" w14:textId="77777777" w:rsidR="00661A16" w:rsidRPr="003533AA" w:rsidRDefault="00661A16" w:rsidP="003533AA">
            <w:pPr>
              <w:pStyle w:val="NoSpacing"/>
              <w:rPr>
                <w:rFonts w:cs="Arial"/>
                <w:sz w:val="20"/>
                <w:szCs w:val="20"/>
              </w:rPr>
            </w:pPr>
            <w:r w:rsidRPr="003533AA">
              <w:rPr>
                <w:rFonts w:cs="Arial"/>
                <w:sz w:val="20"/>
                <w:szCs w:val="20"/>
              </w:rPr>
              <w:t xml:space="preserve">b.  ethical standards of ACA and of other relevant professional groups. </w:t>
            </w:r>
          </w:p>
          <w:p w14:paraId="0281318D" w14:textId="77777777" w:rsidR="00661A16" w:rsidRDefault="00661A16" w:rsidP="003533AA">
            <w:pPr>
              <w:pStyle w:val="NoSpacing"/>
              <w:rPr>
                <w:rFonts w:cs="Arial"/>
                <w:sz w:val="20"/>
                <w:szCs w:val="20"/>
              </w:rPr>
            </w:pPr>
            <w:r w:rsidRPr="003533AA">
              <w:rPr>
                <w:rFonts w:cs="Arial"/>
                <w:sz w:val="20"/>
                <w:szCs w:val="20"/>
              </w:rPr>
              <w:t>c. federal, state and agency rules and regulations pertinent to counseling.</w:t>
            </w:r>
          </w:p>
          <w:p w14:paraId="0281318E" w14:textId="77777777" w:rsidR="00661A16" w:rsidRPr="003533AA" w:rsidRDefault="00661A16" w:rsidP="003533AA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0281318F" w14:textId="77777777" w:rsidR="00661A16" w:rsidRDefault="00661A16" w:rsidP="003533AA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3533AA">
              <w:rPr>
                <w:rFonts w:cs="Arial"/>
                <w:b/>
                <w:sz w:val="20"/>
                <w:szCs w:val="20"/>
              </w:rPr>
              <w:t>Counseling Applications</w:t>
            </w:r>
          </w:p>
          <w:p w14:paraId="02813190" w14:textId="77777777" w:rsidR="00661A16" w:rsidRPr="003533AA" w:rsidRDefault="00661A16" w:rsidP="003533AA">
            <w:pPr>
              <w:pStyle w:val="NoSpacing"/>
              <w:rPr>
                <w:rFonts w:cs="Arial"/>
                <w:sz w:val="20"/>
                <w:szCs w:val="20"/>
              </w:rPr>
            </w:pPr>
            <w:r w:rsidRPr="003533AA">
              <w:rPr>
                <w:rFonts w:cs="Arial"/>
                <w:sz w:val="20"/>
                <w:szCs w:val="20"/>
              </w:rPr>
              <w:t>a. behaves in accordance with professional ethical standards</w:t>
            </w:r>
          </w:p>
          <w:p w14:paraId="02813191" w14:textId="77777777" w:rsidR="00661A16" w:rsidRPr="003533AA" w:rsidRDefault="00661A16" w:rsidP="003533AA">
            <w:pPr>
              <w:pStyle w:val="NoSpacing"/>
              <w:rPr>
                <w:rFonts w:cs="Arial"/>
                <w:sz w:val="20"/>
                <w:szCs w:val="20"/>
              </w:rPr>
            </w:pPr>
            <w:r w:rsidRPr="003533AA">
              <w:rPr>
                <w:rFonts w:cs="Arial"/>
                <w:sz w:val="20"/>
                <w:szCs w:val="20"/>
              </w:rPr>
              <w:t xml:space="preserve">b. uses a consistent ethical </w:t>
            </w:r>
            <w:proofErr w:type="gramStart"/>
            <w:r w:rsidRPr="003533AA">
              <w:rPr>
                <w:rFonts w:cs="Arial"/>
                <w:sz w:val="20"/>
                <w:szCs w:val="20"/>
              </w:rPr>
              <w:t>decision making</w:t>
            </w:r>
            <w:proofErr w:type="gramEnd"/>
            <w:r w:rsidRPr="003533AA">
              <w:rPr>
                <w:rFonts w:cs="Arial"/>
                <w:sz w:val="20"/>
                <w:szCs w:val="20"/>
              </w:rPr>
              <w:t xml:space="preserve"> model to solve ethical dilemmas </w:t>
            </w:r>
          </w:p>
          <w:p w14:paraId="02813192" w14:textId="77777777" w:rsidR="00661A16" w:rsidRPr="003533AA" w:rsidRDefault="00661A16" w:rsidP="003533AA">
            <w:pPr>
              <w:pStyle w:val="NoSpacing"/>
              <w:rPr>
                <w:rFonts w:cs="Arial"/>
                <w:sz w:val="20"/>
                <w:szCs w:val="20"/>
              </w:rPr>
            </w:pPr>
            <w:r w:rsidRPr="003533AA">
              <w:rPr>
                <w:rFonts w:cs="Arial"/>
                <w:sz w:val="20"/>
                <w:szCs w:val="20"/>
              </w:rPr>
              <w:t xml:space="preserve">c. makes appropriate client referrals </w:t>
            </w:r>
            <w:proofErr w:type="gramStart"/>
            <w:r w:rsidRPr="003533AA">
              <w:rPr>
                <w:rFonts w:cs="Arial"/>
                <w:sz w:val="20"/>
                <w:szCs w:val="20"/>
              </w:rPr>
              <w:t>on the basis of</w:t>
            </w:r>
            <w:proofErr w:type="gramEnd"/>
            <w:r w:rsidRPr="003533AA">
              <w:rPr>
                <w:rFonts w:cs="Arial"/>
                <w:sz w:val="20"/>
                <w:szCs w:val="20"/>
              </w:rPr>
              <w:t xml:space="preserve"> an awareness of the specialties, skills, and services of other helping professionals.</w:t>
            </w:r>
          </w:p>
          <w:p w14:paraId="02813193" w14:textId="77777777" w:rsidR="00661A16" w:rsidRPr="003533AA" w:rsidRDefault="00661A16" w:rsidP="003533AA">
            <w:pPr>
              <w:pStyle w:val="NoSpacing"/>
              <w:rPr>
                <w:rFonts w:cs="Arial"/>
                <w:sz w:val="20"/>
                <w:szCs w:val="20"/>
              </w:rPr>
            </w:pPr>
            <w:r w:rsidRPr="003533AA">
              <w:rPr>
                <w:rFonts w:cs="Arial"/>
                <w:sz w:val="20"/>
                <w:szCs w:val="20"/>
              </w:rPr>
              <w:t>d. operates with personal and professional integrity (Refrains from misleading or deceptive statements, follows up on commitments)</w:t>
            </w:r>
          </w:p>
          <w:p w14:paraId="02813194" w14:textId="77777777" w:rsidR="00661A16" w:rsidRPr="003533AA" w:rsidRDefault="00661A16" w:rsidP="003533AA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e. i</w:t>
            </w:r>
            <w:r w:rsidRPr="003533AA">
              <w:rPr>
                <w:rFonts w:cs="Arial"/>
                <w:sz w:val="20"/>
                <w:szCs w:val="20"/>
              </w:rPr>
              <w:t>mplements appropriate informed consent procedures, confidentiality regulations, and record keeping practices</w:t>
            </w:r>
          </w:p>
          <w:p w14:paraId="02813195" w14:textId="77777777" w:rsidR="00661A16" w:rsidRPr="003533AA" w:rsidRDefault="00661A16" w:rsidP="00F1374D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02813196" w14:textId="77777777" w:rsidR="00661A16" w:rsidRDefault="00661A16" w:rsidP="00B135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813197" w14:textId="77777777" w:rsidR="00661A16" w:rsidRDefault="00661A16" w:rsidP="00B135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813198" w14:textId="77777777" w:rsidR="00661A16" w:rsidRDefault="00661A16" w:rsidP="00B135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813199" w14:textId="77777777" w:rsidR="00661A16" w:rsidRDefault="00661A16" w:rsidP="00B135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81319A" w14:textId="77777777" w:rsidR="00661A16" w:rsidRDefault="00661A16" w:rsidP="00B135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81319B" w14:textId="77777777" w:rsidR="00661A16" w:rsidRDefault="00661A16" w:rsidP="00B135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81319C" w14:textId="77777777" w:rsidR="00661A16" w:rsidRDefault="00661A16" w:rsidP="00B135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81319D" w14:textId="77777777" w:rsidR="00661A16" w:rsidRPr="00F1374D" w:rsidRDefault="00661A16" w:rsidP="00B135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</w:tcPr>
          <w:p w14:paraId="0281319E" w14:textId="77777777" w:rsidR="00661A16" w:rsidRDefault="00661A16" w:rsidP="00B135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Direct</w:t>
            </w:r>
          </w:p>
          <w:p w14:paraId="0281319F" w14:textId="77777777" w:rsidR="00661A16" w:rsidRPr="00467F52" w:rsidRDefault="00661A16" w:rsidP="00467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Performance on </w:t>
            </w:r>
            <w:r w:rsidRPr="00467F52">
              <w:rPr>
                <w:rFonts w:ascii="Arial" w:hAnsi="Arial" w:cs="Arial"/>
                <w:sz w:val="20"/>
                <w:szCs w:val="20"/>
              </w:rPr>
              <w:t xml:space="preserve">comprehensive exam (CPCE) </w:t>
            </w:r>
          </w:p>
          <w:p w14:paraId="028131A0" w14:textId="77777777" w:rsidR="00661A16" w:rsidRDefault="00661A16" w:rsidP="0085598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 orientation and ethics score</w:t>
            </w:r>
          </w:p>
          <w:p w14:paraId="028131A1" w14:textId="77777777" w:rsidR="00661A16" w:rsidRDefault="00661A16" w:rsidP="0085598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Ethical and professional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subscores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on NCE or Praxis II</w:t>
            </w:r>
          </w:p>
          <w:p w14:paraId="028131A2" w14:textId="77777777" w:rsidR="00661A16" w:rsidRDefault="00661A16" w:rsidP="0085598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467F52">
              <w:rPr>
                <w:rFonts w:ascii="Arial" w:hAnsi="Arial" w:cs="Arial"/>
                <w:sz w:val="20"/>
                <w:szCs w:val="20"/>
              </w:rPr>
              <w:t>Supervisor evaluation at the end of internship</w:t>
            </w:r>
          </w:p>
          <w:p w14:paraId="028131A3" w14:textId="77777777" w:rsidR="00661A16" w:rsidRPr="003B2C3B" w:rsidRDefault="00661A16" w:rsidP="0085598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B2C3B">
              <w:rPr>
                <w:rFonts w:ascii="Arial" w:hAnsi="Arial" w:cs="Arial"/>
                <w:sz w:val="20"/>
                <w:szCs w:val="20"/>
              </w:rPr>
              <w:t>. Portfolio evaluation</w:t>
            </w:r>
          </w:p>
          <w:p w14:paraId="028131A4" w14:textId="77777777" w:rsidR="00661A16" w:rsidRPr="00467F52" w:rsidRDefault="00661A16" w:rsidP="007D274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467F52">
              <w:rPr>
                <w:rFonts w:ascii="Arial" w:hAnsi="Arial" w:cs="Arial"/>
                <w:sz w:val="20"/>
                <w:szCs w:val="20"/>
              </w:rPr>
              <w:t xml:space="preserve">Employer survey of graduates' </w:t>
            </w:r>
            <w:r>
              <w:rPr>
                <w:rFonts w:ascii="Arial" w:hAnsi="Arial" w:cs="Arial"/>
                <w:sz w:val="20"/>
                <w:szCs w:val="20"/>
              </w:rPr>
              <w:t>professional behaviors</w:t>
            </w:r>
          </w:p>
          <w:p w14:paraId="028131A5" w14:textId="77777777" w:rsidR="00661A16" w:rsidRPr="00467F52" w:rsidRDefault="00661A16" w:rsidP="007D27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8131A6" w14:textId="77777777" w:rsidR="00661A16" w:rsidRPr="00467F52" w:rsidRDefault="00661A16" w:rsidP="000344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7F52">
              <w:rPr>
                <w:rFonts w:ascii="Arial" w:hAnsi="Arial" w:cs="Arial"/>
                <w:b/>
                <w:sz w:val="20"/>
                <w:szCs w:val="20"/>
              </w:rPr>
              <w:t xml:space="preserve">Indirect  </w:t>
            </w:r>
          </w:p>
          <w:p w14:paraId="028131A7" w14:textId="77777777" w:rsidR="00661A16" w:rsidRPr="00467F52" w:rsidRDefault="00661A16" w:rsidP="00034483">
            <w:pPr>
              <w:rPr>
                <w:rFonts w:ascii="Arial" w:hAnsi="Arial" w:cs="Arial"/>
                <w:sz w:val="20"/>
                <w:szCs w:val="20"/>
              </w:rPr>
            </w:pPr>
            <w:r w:rsidRPr="00467F52">
              <w:rPr>
                <w:rFonts w:ascii="Arial" w:hAnsi="Arial" w:cs="Arial"/>
                <w:sz w:val="20"/>
                <w:szCs w:val="20"/>
              </w:rPr>
              <w:t xml:space="preserve">1. Student exit survey, </w:t>
            </w:r>
            <w:proofErr w:type="spellStart"/>
            <w:r w:rsidRPr="00467F52">
              <w:rPr>
                <w:rFonts w:ascii="Arial" w:hAnsi="Arial" w:cs="Arial"/>
                <w:sz w:val="20"/>
                <w:szCs w:val="20"/>
              </w:rPr>
              <w:t>self evaluation</w:t>
            </w:r>
            <w:proofErr w:type="spellEnd"/>
            <w:r w:rsidRPr="00467F52">
              <w:rPr>
                <w:rFonts w:ascii="Arial" w:hAnsi="Arial" w:cs="Arial"/>
                <w:sz w:val="20"/>
                <w:szCs w:val="20"/>
              </w:rPr>
              <w:t xml:space="preserve"> ratings</w:t>
            </w:r>
            <w:r>
              <w:rPr>
                <w:rFonts w:ascii="Arial" w:hAnsi="Arial" w:cs="Arial"/>
                <w:sz w:val="20"/>
                <w:szCs w:val="20"/>
              </w:rPr>
              <w:t xml:space="preserve"> of</w:t>
            </w:r>
          </w:p>
          <w:p w14:paraId="028131A8" w14:textId="77777777" w:rsidR="00661A16" w:rsidRDefault="00661A16" w:rsidP="0003448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 orientation</w:t>
            </w:r>
          </w:p>
          <w:p w14:paraId="028131A9" w14:textId="77777777" w:rsidR="00661A16" w:rsidRDefault="00661A16" w:rsidP="0003448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ethical and legal standards</w:t>
            </w:r>
          </w:p>
          <w:p w14:paraId="028131AA" w14:textId="77777777" w:rsidR="00661A16" w:rsidRDefault="00661A16" w:rsidP="000344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467F52">
              <w:rPr>
                <w:rFonts w:ascii="Arial" w:hAnsi="Arial" w:cs="Arial"/>
                <w:sz w:val="20"/>
                <w:szCs w:val="20"/>
              </w:rPr>
              <w:t xml:space="preserve">Alumni survey, </w:t>
            </w:r>
            <w:proofErr w:type="spellStart"/>
            <w:r w:rsidRPr="00467F52">
              <w:rPr>
                <w:rFonts w:ascii="Arial" w:hAnsi="Arial" w:cs="Arial"/>
                <w:sz w:val="20"/>
                <w:szCs w:val="20"/>
              </w:rPr>
              <w:t>self evaluation</w:t>
            </w:r>
            <w:proofErr w:type="spellEnd"/>
            <w:r w:rsidRPr="00467F52">
              <w:rPr>
                <w:rFonts w:ascii="Arial" w:hAnsi="Arial" w:cs="Arial"/>
                <w:sz w:val="20"/>
                <w:szCs w:val="20"/>
              </w:rPr>
              <w:t xml:space="preserve"> ratin</w:t>
            </w:r>
            <w:r>
              <w:rPr>
                <w:rFonts w:ascii="Arial" w:hAnsi="Arial" w:cs="Arial"/>
                <w:sz w:val="20"/>
                <w:szCs w:val="20"/>
              </w:rPr>
              <w:t>gs of preparation</w:t>
            </w:r>
          </w:p>
          <w:p w14:paraId="028131AB" w14:textId="77777777" w:rsidR="00661A16" w:rsidRDefault="00661A16" w:rsidP="0003448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 orientation</w:t>
            </w:r>
          </w:p>
          <w:p w14:paraId="028131AC" w14:textId="77777777" w:rsidR="00661A16" w:rsidRDefault="00661A16" w:rsidP="0003448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ethical and legal standards</w:t>
            </w:r>
          </w:p>
          <w:p w14:paraId="028131AD" w14:textId="77777777" w:rsidR="00661A16" w:rsidRPr="00034483" w:rsidRDefault="00661A16" w:rsidP="0003448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28131AE" w14:textId="77777777" w:rsidR="00661A16" w:rsidRPr="00B72CE9" w:rsidRDefault="00661A16" w:rsidP="00B72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  <w:vMerge/>
          </w:tcPr>
          <w:p w14:paraId="028131AF" w14:textId="77777777" w:rsidR="00661A16" w:rsidRPr="00F1374D" w:rsidRDefault="00661A16" w:rsidP="00517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A16" w14:paraId="028131B5" w14:textId="77777777" w:rsidTr="00B13518">
        <w:tc>
          <w:tcPr>
            <w:tcW w:w="3294" w:type="dxa"/>
          </w:tcPr>
          <w:p w14:paraId="028131B1" w14:textId="77777777" w:rsidR="00661A16" w:rsidRPr="00B13518" w:rsidRDefault="00661A16" w:rsidP="00517C4F">
            <w:pPr>
              <w:jc w:val="center"/>
              <w:rPr>
                <w:rFonts w:ascii="Arial" w:hAnsi="Arial" w:cs="Arial"/>
                <w:b/>
              </w:rPr>
            </w:pPr>
            <w:r w:rsidRPr="00B13518">
              <w:rPr>
                <w:rFonts w:ascii="Arial" w:hAnsi="Arial" w:cs="Arial"/>
                <w:b/>
              </w:rPr>
              <w:lastRenderedPageBreak/>
              <w:t>Program Learning Outcomes</w:t>
            </w:r>
          </w:p>
        </w:tc>
        <w:tc>
          <w:tcPr>
            <w:tcW w:w="3294" w:type="dxa"/>
          </w:tcPr>
          <w:p w14:paraId="028131B2" w14:textId="77777777" w:rsidR="00661A16" w:rsidRPr="00B13518" w:rsidRDefault="00661A16" w:rsidP="00517C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Performance Indicators</w:t>
            </w:r>
          </w:p>
        </w:tc>
        <w:tc>
          <w:tcPr>
            <w:tcW w:w="3294" w:type="dxa"/>
          </w:tcPr>
          <w:p w14:paraId="028131B3" w14:textId="77777777" w:rsidR="00661A16" w:rsidRPr="00B13518" w:rsidRDefault="00661A16" w:rsidP="00517C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 Measures</w:t>
            </w:r>
          </w:p>
        </w:tc>
        <w:tc>
          <w:tcPr>
            <w:tcW w:w="3294" w:type="dxa"/>
            <w:vMerge/>
          </w:tcPr>
          <w:p w14:paraId="028131B4" w14:textId="77777777" w:rsidR="00661A16" w:rsidRPr="00B13518" w:rsidRDefault="00661A16" w:rsidP="00517C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61A16" w14:paraId="028131D5" w14:textId="77777777" w:rsidTr="00B13518">
        <w:tc>
          <w:tcPr>
            <w:tcW w:w="3294" w:type="dxa"/>
          </w:tcPr>
          <w:p w14:paraId="028131B6" w14:textId="77777777" w:rsidR="00661A16" w:rsidRPr="003533AA" w:rsidRDefault="00661A16" w:rsidP="003533AA">
            <w:pPr>
              <w:rPr>
                <w:rFonts w:ascii="Arial" w:hAnsi="Arial" w:cs="Arial"/>
                <w:sz w:val="24"/>
                <w:szCs w:val="24"/>
              </w:rPr>
            </w:pPr>
            <w:r w:rsidRPr="003533AA">
              <w:rPr>
                <w:rFonts w:ascii="Times New Roman" w:hAnsi="Times New Roman"/>
                <w:sz w:val="24"/>
                <w:szCs w:val="24"/>
              </w:rPr>
              <w:t>3</w:t>
            </w:r>
            <w:r w:rsidRPr="003533AA">
              <w:rPr>
                <w:rFonts w:ascii="Arial" w:hAnsi="Arial" w:cs="Arial"/>
                <w:sz w:val="24"/>
                <w:szCs w:val="24"/>
              </w:rPr>
              <w:t>. Assume advocacy roles for the mental health care of underserved individuals and groups in urban settings.</w:t>
            </w:r>
          </w:p>
          <w:p w14:paraId="028131B7" w14:textId="77777777" w:rsidR="00661A16" w:rsidRDefault="00661A16" w:rsidP="00B13518"/>
        </w:tc>
        <w:tc>
          <w:tcPr>
            <w:tcW w:w="3294" w:type="dxa"/>
          </w:tcPr>
          <w:p w14:paraId="028131B8" w14:textId="77777777" w:rsidR="00661A16" w:rsidRPr="007C3CFE" w:rsidRDefault="00661A16" w:rsidP="003533AA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7C3CFE">
              <w:rPr>
                <w:rFonts w:cs="Arial"/>
                <w:b/>
                <w:sz w:val="20"/>
                <w:szCs w:val="20"/>
              </w:rPr>
              <w:t>Knowledge of:</w:t>
            </w:r>
          </w:p>
          <w:p w14:paraId="028131B9" w14:textId="77777777" w:rsidR="00661A16" w:rsidRPr="007C3CFE" w:rsidRDefault="00661A16" w:rsidP="003533AA">
            <w:pPr>
              <w:pStyle w:val="NoSpacing"/>
              <w:rPr>
                <w:rFonts w:cs="Arial"/>
                <w:sz w:val="20"/>
                <w:szCs w:val="20"/>
              </w:rPr>
            </w:pPr>
            <w:r w:rsidRPr="007C3CFE">
              <w:rPr>
                <w:rFonts w:cs="Arial"/>
                <w:sz w:val="20"/>
                <w:szCs w:val="20"/>
              </w:rPr>
              <w:t xml:space="preserve">a. various forms of </w:t>
            </w:r>
            <w:proofErr w:type="gramStart"/>
            <w:r w:rsidRPr="007C3CFE">
              <w:rPr>
                <w:rFonts w:cs="Arial"/>
                <w:sz w:val="20"/>
                <w:szCs w:val="20"/>
              </w:rPr>
              <w:t>advocacy  (</w:t>
            </w:r>
            <w:proofErr w:type="gramEnd"/>
            <w:r w:rsidRPr="007C3CFE">
              <w:rPr>
                <w:rFonts w:cs="Arial"/>
                <w:sz w:val="20"/>
                <w:szCs w:val="20"/>
              </w:rPr>
              <w:t xml:space="preserve">e.g., Lewis, Arnold, House &amp; </w:t>
            </w:r>
            <w:proofErr w:type="spellStart"/>
            <w:r w:rsidRPr="007C3CFE">
              <w:rPr>
                <w:rFonts w:cs="Arial"/>
                <w:sz w:val="20"/>
                <w:szCs w:val="20"/>
              </w:rPr>
              <w:t>Toporek</w:t>
            </w:r>
            <w:proofErr w:type="spellEnd"/>
            <w:r w:rsidRPr="007C3CFE">
              <w:rPr>
                <w:rFonts w:cs="Arial"/>
                <w:sz w:val="20"/>
                <w:szCs w:val="20"/>
              </w:rPr>
              <w:t>, 2002)</w:t>
            </w:r>
          </w:p>
          <w:p w14:paraId="028131BA" w14:textId="77777777" w:rsidR="00661A16" w:rsidRPr="007C3CFE" w:rsidRDefault="00661A16" w:rsidP="003533AA">
            <w:pPr>
              <w:pStyle w:val="NoSpacing"/>
              <w:rPr>
                <w:rFonts w:cs="Arial"/>
                <w:sz w:val="20"/>
                <w:szCs w:val="20"/>
              </w:rPr>
            </w:pPr>
            <w:r w:rsidRPr="007C3CFE">
              <w:rPr>
                <w:rFonts w:cs="Arial"/>
                <w:sz w:val="20"/>
                <w:szCs w:val="20"/>
              </w:rPr>
              <w:t xml:space="preserve">b. </w:t>
            </w:r>
            <w:proofErr w:type="gramStart"/>
            <w:r w:rsidRPr="007C3CFE">
              <w:rPr>
                <w:rFonts w:cs="Arial"/>
                <w:sz w:val="20"/>
                <w:szCs w:val="20"/>
              </w:rPr>
              <w:t>the  sociopolitical</w:t>
            </w:r>
            <w:proofErr w:type="gramEnd"/>
            <w:r w:rsidRPr="007C3CFE">
              <w:rPr>
                <w:rFonts w:cs="Arial"/>
                <w:sz w:val="20"/>
                <w:szCs w:val="20"/>
              </w:rPr>
              <w:t xml:space="preserve"> context within which clients live and the barriers presented by this context to access, equity and success for clients</w:t>
            </w:r>
          </w:p>
          <w:p w14:paraId="028131BB" w14:textId="77777777" w:rsidR="00661A16" w:rsidRPr="007C3CFE" w:rsidRDefault="00661A16" w:rsidP="007C3CFE">
            <w:pPr>
              <w:pStyle w:val="NoSpacing"/>
              <w:rPr>
                <w:rFonts w:cs="Arial"/>
                <w:sz w:val="20"/>
                <w:szCs w:val="20"/>
              </w:rPr>
            </w:pPr>
            <w:r w:rsidRPr="007C3CFE">
              <w:rPr>
                <w:rFonts w:cs="Arial"/>
                <w:sz w:val="20"/>
                <w:szCs w:val="20"/>
              </w:rPr>
              <w:t xml:space="preserve">c. traditional and common </w:t>
            </w:r>
            <w:proofErr w:type="gramStart"/>
            <w:r w:rsidRPr="007C3CFE">
              <w:rPr>
                <w:rFonts w:cs="Arial"/>
                <w:sz w:val="20"/>
                <w:szCs w:val="20"/>
              </w:rPr>
              <w:t>systemic  urban</w:t>
            </w:r>
            <w:proofErr w:type="gramEnd"/>
            <w:r w:rsidRPr="007C3CFE">
              <w:rPr>
                <w:rFonts w:cs="Arial"/>
                <w:sz w:val="20"/>
                <w:szCs w:val="20"/>
              </w:rPr>
              <w:t xml:space="preserve"> environment barriers that impact client’s mental health (issues of gender identity, race, ethnicity, sexual orientation, age, religious affiliation, physical &amp; mental ability, social class, language or other characteristics.)</w:t>
            </w:r>
          </w:p>
          <w:p w14:paraId="028131BC" w14:textId="77777777" w:rsidR="00661A16" w:rsidRDefault="00661A16" w:rsidP="007C3CFE">
            <w:pPr>
              <w:pStyle w:val="NoSpacing"/>
              <w:rPr>
                <w:rFonts w:cs="Arial"/>
                <w:sz w:val="20"/>
                <w:szCs w:val="20"/>
              </w:rPr>
            </w:pPr>
            <w:r w:rsidRPr="007C3CFE">
              <w:rPr>
                <w:rFonts w:cs="Arial"/>
                <w:sz w:val="20"/>
                <w:szCs w:val="20"/>
              </w:rPr>
              <w:t>d. community resources and services that support and advocate for client mental health issues.</w:t>
            </w:r>
          </w:p>
          <w:p w14:paraId="028131BD" w14:textId="77777777" w:rsidR="00661A16" w:rsidRPr="007C3CFE" w:rsidRDefault="00661A16" w:rsidP="007C3CFE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028131BE" w14:textId="77777777" w:rsidR="00661A16" w:rsidRPr="007C3CFE" w:rsidRDefault="00661A16" w:rsidP="007C3CFE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7C3CFE">
              <w:rPr>
                <w:rFonts w:cs="Arial"/>
                <w:b/>
                <w:sz w:val="20"/>
                <w:szCs w:val="20"/>
              </w:rPr>
              <w:t>Counseling Applications</w:t>
            </w:r>
          </w:p>
          <w:p w14:paraId="028131BF" w14:textId="77777777" w:rsidR="00661A16" w:rsidRPr="007C3CFE" w:rsidRDefault="00661A16" w:rsidP="007C3CFE">
            <w:pPr>
              <w:pStyle w:val="NoSpacing"/>
              <w:rPr>
                <w:rFonts w:cs="Arial"/>
                <w:sz w:val="20"/>
                <w:szCs w:val="20"/>
              </w:rPr>
            </w:pPr>
            <w:r w:rsidRPr="007C3CFE">
              <w:rPr>
                <w:rFonts w:cs="Arial"/>
                <w:sz w:val="20"/>
                <w:szCs w:val="20"/>
              </w:rPr>
              <w:t xml:space="preserve">a. Develops and implements an advocacy plan based on the particular </w:t>
            </w:r>
            <w:proofErr w:type="gramStart"/>
            <w:r w:rsidRPr="007C3CFE">
              <w:rPr>
                <w:rFonts w:cs="Arial"/>
                <w:sz w:val="20"/>
                <w:szCs w:val="20"/>
              </w:rPr>
              <w:t>needs,  context</w:t>
            </w:r>
            <w:proofErr w:type="gramEnd"/>
            <w:r w:rsidRPr="007C3CFE">
              <w:rPr>
                <w:rFonts w:cs="Arial"/>
                <w:sz w:val="20"/>
                <w:szCs w:val="20"/>
              </w:rPr>
              <w:t>, and barriers being encountered by clients and/or the community</w:t>
            </w:r>
          </w:p>
          <w:p w14:paraId="028131C0" w14:textId="77777777" w:rsidR="00661A16" w:rsidRPr="007C3CFE" w:rsidRDefault="00661A16" w:rsidP="007C3CFE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7C3CFE">
              <w:rPr>
                <w:rFonts w:cs="Arial"/>
                <w:sz w:val="20"/>
                <w:szCs w:val="20"/>
              </w:rPr>
              <w:t>b. Navigates the dual roles of advocate and counselor within ethical and legal standards.</w:t>
            </w:r>
          </w:p>
          <w:p w14:paraId="028131C1" w14:textId="77777777" w:rsidR="00661A16" w:rsidRPr="007C3CFE" w:rsidRDefault="00661A16" w:rsidP="007C3CFE">
            <w:pPr>
              <w:pStyle w:val="NoSpacing"/>
              <w:ind w:left="720"/>
              <w:rPr>
                <w:rFonts w:cs="Arial"/>
                <w:sz w:val="20"/>
                <w:szCs w:val="20"/>
              </w:rPr>
            </w:pPr>
          </w:p>
          <w:p w14:paraId="028131C2" w14:textId="77777777" w:rsidR="00661A16" w:rsidRPr="007C3CFE" w:rsidRDefault="00661A16" w:rsidP="007C3CFE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028131C3" w14:textId="77777777" w:rsidR="00661A16" w:rsidRDefault="00661A16" w:rsidP="00B13518">
            <w:pPr>
              <w:rPr>
                <w:rFonts w:ascii="Arial" w:hAnsi="Arial" w:cs="Arial"/>
              </w:rPr>
            </w:pPr>
          </w:p>
          <w:p w14:paraId="028131C4" w14:textId="77777777" w:rsidR="00661A16" w:rsidRDefault="00661A16" w:rsidP="00B13518">
            <w:pPr>
              <w:rPr>
                <w:rFonts w:ascii="Arial" w:hAnsi="Arial" w:cs="Arial"/>
              </w:rPr>
            </w:pPr>
          </w:p>
          <w:p w14:paraId="028131C5" w14:textId="77777777" w:rsidR="00661A16" w:rsidRDefault="00661A16" w:rsidP="00B13518">
            <w:pPr>
              <w:rPr>
                <w:rFonts w:ascii="Arial" w:hAnsi="Arial" w:cs="Arial"/>
              </w:rPr>
            </w:pPr>
          </w:p>
          <w:p w14:paraId="028131C6" w14:textId="77777777" w:rsidR="00661A16" w:rsidRDefault="00661A16" w:rsidP="00B13518">
            <w:pPr>
              <w:rPr>
                <w:rFonts w:ascii="Arial" w:hAnsi="Arial" w:cs="Arial"/>
              </w:rPr>
            </w:pPr>
          </w:p>
          <w:p w14:paraId="028131C7" w14:textId="77777777" w:rsidR="00661A16" w:rsidRDefault="00661A16" w:rsidP="00B13518">
            <w:pPr>
              <w:rPr>
                <w:rFonts w:ascii="Arial" w:hAnsi="Arial" w:cs="Arial"/>
              </w:rPr>
            </w:pPr>
          </w:p>
          <w:p w14:paraId="028131C8" w14:textId="77777777" w:rsidR="00661A16" w:rsidRPr="007C3CFE" w:rsidRDefault="00661A16" w:rsidP="00B13518">
            <w:pPr>
              <w:rPr>
                <w:rFonts w:ascii="Arial" w:hAnsi="Arial" w:cs="Arial"/>
              </w:rPr>
            </w:pPr>
          </w:p>
        </w:tc>
        <w:tc>
          <w:tcPr>
            <w:tcW w:w="3294" w:type="dxa"/>
          </w:tcPr>
          <w:p w14:paraId="028131C9" w14:textId="77777777" w:rsidR="00661A16" w:rsidRPr="005B678A" w:rsidRDefault="00661A16" w:rsidP="00B135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78A">
              <w:rPr>
                <w:rFonts w:ascii="Arial" w:hAnsi="Arial" w:cs="Arial"/>
                <w:b/>
                <w:sz w:val="20"/>
                <w:szCs w:val="20"/>
              </w:rPr>
              <w:t>Direct</w:t>
            </w:r>
          </w:p>
          <w:p w14:paraId="028131CA" w14:textId="77777777" w:rsidR="00661A16" w:rsidRPr="003B2C3B" w:rsidRDefault="00661A16" w:rsidP="00B13518">
            <w:pPr>
              <w:rPr>
                <w:rFonts w:ascii="Arial" w:hAnsi="Arial" w:cs="Arial"/>
                <w:sz w:val="20"/>
                <w:szCs w:val="20"/>
              </w:rPr>
            </w:pPr>
            <w:r w:rsidRPr="005B678A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3B2C3B">
              <w:rPr>
                <w:rFonts w:ascii="Arial" w:hAnsi="Arial" w:cs="Arial"/>
                <w:sz w:val="20"/>
                <w:szCs w:val="20"/>
              </w:rPr>
              <w:t>Portfolio evaluation</w:t>
            </w:r>
          </w:p>
          <w:p w14:paraId="028131CB" w14:textId="77777777" w:rsidR="00661A16" w:rsidRPr="003B2C3B" w:rsidRDefault="00661A16" w:rsidP="0003448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B2C3B">
              <w:rPr>
                <w:rFonts w:ascii="Arial" w:hAnsi="Arial" w:cs="Arial"/>
                <w:sz w:val="20"/>
                <w:szCs w:val="20"/>
              </w:rPr>
              <w:t xml:space="preserve">Advocacy project </w:t>
            </w:r>
          </w:p>
          <w:p w14:paraId="028131CC" w14:textId="77777777" w:rsidR="00661A16" w:rsidRPr="005B678A" w:rsidRDefault="00661A16" w:rsidP="000344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678A">
              <w:rPr>
                <w:rFonts w:ascii="Arial" w:hAnsi="Arial" w:cs="Arial"/>
                <w:sz w:val="20"/>
                <w:szCs w:val="20"/>
              </w:rPr>
              <w:t>2. Supervisor evaluation at the end of internship</w:t>
            </w:r>
          </w:p>
          <w:p w14:paraId="028131CD" w14:textId="77777777" w:rsidR="00661A16" w:rsidRPr="005B678A" w:rsidRDefault="00661A16" w:rsidP="005B678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678A">
              <w:rPr>
                <w:rFonts w:ascii="Arial" w:hAnsi="Arial" w:cs="Arial"/>
                <w:sz w:val="20"/>
                <w:szCs w:val="20"/>
              </w:rPr>
              <w:t>3. Employer survey of graduates' professional behaviors</w:t>
            </w:r>
          </w:p>
          <w:p w14:paraId="028131CE" w14:textId="77777777" w:rsidR="00661A16" w:rsidRPr="005B678A" w:rsidRDefault="00661A16" w:rsidP="005B67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8131CF" w14:textId="77777777" w:rsidR="00661A16" w:rsidRPr="005B678A" w:rsidRDefault="00661A16" w:rsidP="00034483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Indirect </w:t>
            </w:r>
          </w:p>
          <w:p w14:paraId="028131D0" w14:textId="77777777" w:rsidR="00661A16" w:rsidRDefault="00661A16" w:rsidP="000344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467F52">
              <w:rPr>
                <w:rFonts w:ascii="Arial" w:hAnsi="Arial" w:cs="Arial"/>
                <w:sz w:val="20"/>
                <w:szCs w:val="20"/>
              </w:rPr>
              <w:t xml:space="preserve">Student exit survey, </w:t>
            </w:r>
            <w:proofErr w:type="spellStart"/>
            <w:r w:rsidRPr="00467F52">
              <w:rPr>
                <w:rFonts w:ascii="Arial" w:hAnsi="Arial" w:cs="Arial"/>
                <w:sz w:val="20"/>
                <w:szCs w:val="20"/>
              </w:rPr>
              <w:t>self evaluation</w:t>
            </w:r>
            <w:proofErr w:type="spellEnd"/>
            <w:r w:rsidRPr="00467F52">
              <w:rPr>
                <w:rFonts w:ascii="Arial" w:hAnsi="Arial" w:cs="Arial"/>
                <w:sz w:val="20"/>
                <w:szCs w:val="20"/>
              </w:rPr>
              <w:t xml:space="preserve"> ratings of </w:t>
            </w:r>
            <w:r>
              <w:rPr>
                <w:rFonts w:ascii="Arial" w:hAnsi="Arial" w:cs="Arial"/>
                <w:sz w:val="20"/>
                <w:szCs w:val="20"/>
              </w:rPr>
              <w:t xml:space="preserve">advocacy </w:t>
            </w:r>
            <w:r w:rsidRPr="00467F52">
              <w:rPr>
                <w:rFonts w:ascii="Arial" w:hAnsi="Arial" w:cs="Arial"/>
                <w:sz w:val="20"/>
                <w:szCs w:val="20"/>
              </w:rPr>
              <w:t>knowledge and skills learned.</w:t>
            </w:r>
          </w:p>
          <w:p w14:paraId="028131D1" w14:textId="77777777" w:rsidR="00661A16" w:rsidRDefault="00661A16" w:rsidP="005B678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Alumni survey, </w:t>
            </w:r>
            <w:proofErr w:type="spellStart"/>
            <w:r w:rsidRPr="00467F52">
              <w:rPr>
                <w:rFonts w:ascii="Arial" w:hAnsi="Arial" w:cs="Arial"/>
                <w:sz w:val="20"/>
                <w:szCs w:val="20"/>
              </w:rPr>
              <w:t>self evaluation</w:t>
            </w:r>
            <w:proofErr w:type="spellEnd"/>
            <w:r w:rsidRPr="00467F52">
              <w:rPr>
                <w:rFonts w:ascii="Arial" w:hAnsi="Arial" w:cs="Arial"/>
                <w:sz w:val="20"/>
                <w:szCs w:val="20"/>
              </w:rPr>
              <w:t xml:space="preserve"> ratings of </w:t>
            </w:r>
            <w:r>
              <w:rPr>
                <w:rFonts w:ascii="Arial" w:hAnsi="Arial" w:cs="Arial"/>
                <w:sz w:val="20"/>
                <w:szCs w:val="20"/>
              </w:rPr>
              <w:t xml:space="preserve">advocacy </w:t>
            </w:r>
            <w:r w:rsidRPr="00467F52">
              <w:rPr>
                <w:rFonts w:ascii="Arial" w:hAnsi="Arial" w:cs="Arial"/>
                <w:sz w:val="20"/>
                <w:szCs w:val="20"/>
              </w:rPr>
              <w:t>knowledge and skills learned.</w:t>
            </w:r>
          </w:p>
          <w:p w14:paraId="028131D2" w14:textId="77777777" w:rsidR="00661A16" w:rsidRDefault="00661A16" w:rsidP="000344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28131D3" w14:textId="77777777" w:rsidR="00661A16" w:rsidRPr="00034483" w:rsidRDefault="00661A16" w:rsidP="0003448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294" w:type="dxa"/>
            <w:vMerge/>
          </w:tcPr>
          <w:p w14:paraId="028131D4" w14:textId="77777777" w:rsidR="00661A16" w:rsidRDefault="00661A16" w:rsidP="00517C4F">
            <w:pPr>
              <w:jc w:val="center"/>
            </w:pPr>
          </w:p>
        </w:tc>
      </w:tr>
      <w:tr w:rsidR="00661A16" w14:paraId="028131DA" w14:textId="77777777" w:rsidTr="00B13518">
        <w:tc>
          <w:tcPr>
            <w:tcW w:w="3294" w:type="dxa"/>
          </w:tcPr>
          <w:p w14:paraId="028131D6" w14:textId="77777777" w:rsidR="00661A16" w:rsidRPr="00B13518" w:rsidRDefault="00661A16" w:rsidP="00517C4F">
            <w:pPr>
              <w:jc w:val="center"/>
              <w:rPr>
                <w:rFonts w:ascii="Arial" w:hAnsi="Arial" w:cs="Arial"/>
                <w:b/>
              </w:rPr>
            </w:pPr>
            <w:r w:rsidRPr="00B13518">
              <w:rPr>
                <w:rFonts w:ascii="Arial" w:hAnsi="Arial" w:cs="Arial"/>
                <w:b/>
              </w:rPr>
              <w:lastRenderedPageBreak/>
              <w:t>Program Learning Outcomes</w:t>
            </w:r>
          </w:p>
        </w:tc>
        <w:tc>
          <w:tcPr>
            <w:tcW w:w="3294" w:type="dxa"/>
          </w:tcPr>
          <w:p w14:paraId="028131D7" w14:textId="77777777" w:rsidR="00661A16" w:rsidRPr="00B13518" w:rsidRDefault="00661A16" w:rsidP="00517C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Performance Indicators</w:t>
            </w:r>
          </w:p>
        </w:tc>
        <w:tc>
          <w:tcPr>
            <w:tcW w:w="3294" w:type="dxa"/>
          </w:tcPr>
          <w:p w14:paraId="028131D8" w14:textId="77777777" w:rsidR="00661A16" w:rsidRPr="00B13518" w:rsidRDefault="00661A16" w:rsidP="00517C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 Measures</w:t>
            </w:r>
          </w:p>
        </w:tc>
        <w:tc>
          <w:tcPr>
            <w:tcW w:w="3294" w:type="dxa"/>
            <w:vMerge/>
          </w:tcPr>
          <w:p w14:paraId="028131D9" w14:textId="77777777" w:rsidR="00661A16" w:rsidRPr="00B13518" w:rsidRDefault="00661A16" w:rsidP="00517C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61A16" w14:paraId="02813202" w14:textId="77777777" w:rsidTr="00B13518">
        <w:tc>
          <w:tcPr>
            <w:tcW w:w="3294" w:type="dxa"/>
          </w:tcPr>
          <w:p w14:paraId="028131DB" w14:textId="77777777" w:rsidR="00661A16" w:rsidRPr="00936B95" w:rsidRDefault="00661A16" w:rsidP="00936B95">
            <w:pPr>
              <w:rPr>
                <w:rFonts w:ascii="Arial" w:hAnsi="Arial" w:cs="Arial"/>
                <w:sz w:val="24"/>
                <w:szCs w:val="24"/>
              </w:rPr>
            </w:pPr>
            <w:r w:rsidRPr="00936B95">
              <w:rPr>
                <w:rFonts w:ascii="Arial" w:hAnsi="Arial" w:cs="Arial"/>
                <w:sz w:val="24"/>
                <w:szCs w:val="24"/>
              </w:rPr>
              <w:t>4. Integrate self-awareness, counseling roles and reflective practices into a professional counseling identity.</w:t>
            </w:r>
          </w:p>
          <w:p w14:paraId="028131DC" w14:textId="77777777" w:rsidR="00661A16" w:rsidRDefault="00661A16" w:rsidP="00B13518"/>
        </w:tc>
        <w:tc>
          <w:tcPr>
            <w:tcW w:w="3294" w:type="dxa"/>
          </w:tcPr>
          <w:p w14:paraId="028131DD" w14:textId="77777777" w:rsidR="00661A16" w:rsidRPr="00936B95" w:rsidRDefault="00661A16" w:rsidP="00936B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6B95">
              <w:rPr>
                <w:rFonts w:ascii="Arial" w:hAnsi="Arial" w:cs="Arial"/>
                <w:b/>
                <w:sz w:val="20"/>
                <w:szCs w:val="20"/>
              </w:rPr>
              <w:t>Knowledge of:</w:t>
            </w:r>
          </w:p>
          <w:p w14:paraId="028131DE" w14:textId="77777777" w:rsidR="00661A16" w:rsidRPr="00936B95" w:rsidRDefault="00661A16" w:rsidP="00936B95">
            <w:pPr>
              <w:rPr>
                <w:rFonts w:ascii="Arial" w:hAnsi="Arial" w:cs="Arial"/>
                <w:sz w:val="20"/>
                <w:szCs w:val="20"/>
              </w:rPr>
            </w:pPr>
            <w:r w:rsidRPr="00936B95">
              <w:rPr>
                <w:rFonts w:ascii="Arial" w:hAnsi="Arial" w:cs="Arial"/>
                <w:sz w:val="20"/>
                <w:szCs w:val="20"/>
              </w:rPr>
              <w:t>a. counseling professional roles and functions: direct counseling services, mental health team member, consultant, advocate, supervision, collaborator, coordinator, leader and developing cultural self-awareness.</w:t>
            </w:r>
          </w:p>
          <w:p w14:paraId="028131DF" w14:textId="77777777" w:rsidR="00661A16" w:rsidRPr="00936B95" w:rsidRDefault="00661A16" w:rsidP="00936B95">
            <w:pPr>
              <w:rPr>
                <w:rFonts w:ascii="Arial" w:hAnsi="Arial" w:cs="Arial"/>
                <w:sz w:val="20"/>
                <w:szCs w:val="20"/>
              </w:rPr>
            </w:pPr>
            <w:r w:rsidRPr="00936B95">
              <w:rPr>
                <w:rFonts w:ascii="Arial" w:hAnsi="Arial" w:cs="Arial"/>
                <w:sz w:val="20"/>
                <w:szCs w:val="20"/>
              </w:rPr>
              <w:t xml:space="preserve">b. professional organizations, </w:t>
            </w:r>
            <w:proofErr w:type="gramStart"/>
            <w:r w:rsidRPr="00936B95">
              <w:rPr>
                <w:rFonts w:ascii="Arial" w:hAnsi="Arial" w:cs="Arial"/>
                <w:sz w:val="20"/>
                <w:szCs w:val="20"/>
              </w:rPr>
              <w:t>certification</w:t>
            </w:r>
            <w:proofErr w:type="gramEnd"/>
            <w:r w:rsidRPr="00936B95">
              <w:rPr>
                <w:rFonts w:ascii="Arial" w:hAnsi="Arial" w:cs="Arial"/>
                <w:sz w:val="20"/>
                <w:szCs w:val="20"/>
              </w:rPr>
              <w:t xml:space="preserve"> and licensure. </w:t>
            </w:r>
          </w:p>
          <w:p w14:paraId="028131E0" w14:textId="77777777" w:rsidR="00661A16" w:rsidRPr="00936B95" w:rsidRDefault="00661A16" w:rsidP="00936B95">
            <w:pPr>
              <w:pStyle w:val="NoSpacing"/>
              <w:rPr>
                <w:rFonts w:cs="Arial"/>
                <w:sz w:val="20"/>
                <w:szCs w:val="20"/>
              </w:rPr>
            </w:pPr>
            <w:r w:rsidRPr="00936B95">
              <w:rPr>
                <w:rFonts w:cs="Arial"/>
                <w:sz w:val="20"/>
                <w:szCs w:val="20"/>
              </w:rPr>
              <w:t>c. self-care strategies appropriate to the counselor role.</w:t>
            </w:r>
          </w:p>
          <w:p w14:paraId="028131E1" w14:textId="77777777" w:rsidR="00661A16" w:rsidRDefault="00661A16" w:rsidP="00936B95">
            <w:pPr>
              <w:pStyle w:val="NoSpacing"/>
              <w:rPr>
                <w:rFonts w:cs="Arial"/>
                <w:sz w:val="20"/>
                <w:szCs w:val="20"/>
              </w:rPr>
            </w:pPr>
            <w:r w:rsidRPr="00936B95">
              <w:rPr>
                <w:rFonts w:cs="Arial"/>
                <w:sz w:val="20"/>
                <w:szCs w:val="20"/>
              </w:rPr>
              <w:t>d. self-knowledge; understands personal and professional strengths and limitations.</w:t>
            </w:r>
          </w:p>
          <w:p w14:paraId="028131E2" w14:textId="77777777" w:rsidR="00661A16" w:rsidRPr="00936B95" w:rsidRDefault="00661A16" w:rsidP="00936B9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028131E3" w14:textId="77777777" w:rsidR="00661A16" w:rsidRPr="00936B95" w:rsidRDefault="00661A16" w:rsidP="00936B95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936B95">
              <w:rPr>
                <w:rFonts w:cs="Arial"/>
                <w:b/>
                <w:sz w:val="20"/>
                <w:szCs w:val="20"/>
              </w:rPr>
              <w:t>Counseling Applications</w:t>
            </w:r>
          </w:p>
          <w:p w14:paraId="028131E4" w14:textId="77777777" w:rsidR="00661A16" w:rsidRPr="00936B95" w:rsidRDefault="00661A16" w:rsidP="00936B95">
            <w:pPr>
              <w:pStyle w:val="NoSpacing"/>
              <w:rPr>
                <w:rFonts w:cs="Arial"/>
                <w:sz w:val="20"/>
                <w:szCs w:val="20"/>
              </w:rPr>
            </w:pPr>
            <w:r w:rsidRPr="00936B95">
              <w:rPr>
                <w:rFonts w:cs="Arial"/>
                <w:sz w:val="20"/>
                <w:szCs w:val="20"/>
              </w:rPr>
              <w:t>a. describes own identity development as a counselor</w:t>
            </w:r>
          </w:p>
          <w:p w14:paraId="028131E5" w14:textId="77777777" w:rsidR="00661A16" w:rsidRPr="00936B95" w:rsidRDefault="00661A16" w:rsidP="00936B95">
            <w:pPr>
              <w:pStyle w:val="NoSpacing"/>
              <w:rPr>
                <w:rFonts w:cs="Arial"/>
                <w:sz w:val="20"/>
                <w:szCs w:val="20"/>
              </w:rPr>
            </w:pPr>
            <w:r w:rsidRPr="00936B95">
              <w:rPr>
                <w:rFonts w:cs="Arial"/>
                <w:sz w:val="20"/>
                <w:szCs w:val="20"/>
              </w:rPr>
              <w:t>b. introduces self as counselor and can explain professional counseling to others.</w:t>
            </w:r>
          </w:p>
          <w:p w14:paraId="028131E6" w14:textId="77777777" w:rsidR="00661A16" w:rsidRPr="00936B95" w:rsidRDefault="00661A16" w:rsidP="00936B95">
            <w:pPr>
              <w:pStyle w:val="NoSpacing"/>
              <w:rPr>
                <w:rFonts w:cs="Arial"/>
                <w:sz w:val="20"/>
                <w:szCs w:val="20"/>
              </w:rPr>
            </w:pPr>
            <w:r w:rsidRPr="00936B95">
              <w:rPr>
                <w:rFonts w:cs="Arial"/>
                <w:sz w:val="20"/>
                <w:szCs w:val="20"/>
              </w:rPr>
              <w:t>c.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36B95">
              <w:rPr>
                <w:rFonts w:cs="Arial"/>
                <w:sz w:val="20"/>
                <w:szCs w:val="20"/>
              </w:rPr>
              <w:t>uses reflective practices before and after counseling interactions.</w:t>
            </w:r>
          </w:p>
          <w:p w14:paraId="028131E7" w14:textId="77777777" w:rsidR="00661A16" w:rsidRPr="00936B95" w:rsidRDefault="00661A16" w:rsidP="00936B95">
            <w:pPr>
              <w:pStyle w:val="NoSpacing"/>
              <w:rPr>
                <w:rFonts w:cs="Arial"/>
                <w:sz w:val="20"/>
                <w:szCs w:val="20"/>
              </w:rPr>
            </w:pPr>
            <w:r w:rsidRPr="00936B95">
              <w:rPr>
                <w:rFonts w:cs="Arial"/>
                <w:sz w:val="20"/>
                <w:szCs w:val="20"/>
              </w:rPr>
              <w:t>d. holds membership in professional organizations</w:t>
            </w:r>
          </w:p>
          <w:p w14:paraId="028131E8" w14:textId="77777777" w:rsidR="00661A16" w:rsidRPr="00936B95" w:rsidRDefault="00661A16" w:rsidP="00936B95">
            <w:pPr>
              <w:pStyle w:val="NoSpacing"/>
              <w:rPr>
                <w:rFonts w:cs="Arial"/>
                <w:sz w:val="20"/>
                <w:szCs w:val="20"/>
              </w:rPr>
            </w:pPr>
            <w:r w:rsidRPr="00936B95">
              <w:rPr>
                <w:rFonts w:cs="Arial"/>
                <w:sz w:val="20"/>
                <w:szCs w:val="20"/>
              </w:rPr>
              <w:t>e. seeks appropriate state and/or national credentialing.</w:t>
            </w:r>
          </w:p>
          <w:p w14:paraId="028131E9" w14:textId="77777777" w:rsidR="00661A16" w:rsidRPr="00936B95" w:rsidRDefault="00661A16" w:rsidP="00936B95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028131EA" w14:textId="77777777" w:rsidR="00661A16" w:rsidRPr="00936B95" w:rsidRDefault="00661A16" w:rsidP="00936B95">
            <w:pPr>
              <w:pStyle w:val="NoSpacing"/>
              <w:rPr>
                <w:rFonts w:cs="Arial"/>
              </w:rPr>
            </w:pPr>
          </w:p>
          <w:p w14:paraId="028131EB" w14:textId="77777777" w:rsidR="00661A16" w:rsidRDefault="00661A16" w:rsidP="00936B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14:paraId="028131EC" w14:textId="77777777" w:rsidR="00661A16" w:rsidRDefault="00661A16" w:rsidP="00B13518"/>
          <w:p w14:paraId="028131ED" w14:textId="77777777" w:rsidR="00661A16" w:rsidRDefault="00661A16" w:rsidP="00B13518"/>
          <w:p w14:paraId="028131EE" w14:textId="77777777" w:rsidR="00661A16" w:rsidRDefault="00661A16" w:rsidP="00B13518"/>
          <w:p w14:paraId="028131EF" w14:textId="77777777" w:rsidR="00661A16" w:rsidRDefault="00661A16" w:rsidP="00B13518"/>
          <w:p w14:paraId="028131F0" w14:textId="77777777" w:rsidR="00661A16" w:rsidRDefault="00661A16" w:rsidP="00B13518"/>
          <w:p w14:paraId="028131F1" w14:textId="77777777" w:rsidR="00661A16" w:rsidRDefault="00661A16" w:rsidP="00B13518"/>
        </w:tc>
        <w:tc>
          <w:tcPr>
            <w:tcW w:w="3294" w:type="dxa"/>
          </w:tcPr>
          <w:p w14:paraId="028131F2" w14:textId="77777777" w:rsidR="00661A16" w:rsidRPr="005B678A" w:rsidRDefault="00661A16" w:rsidP="005B67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78A">
              <w:rPr>
                <w:rFonts w:ascii="Arial" w:hAnsi="Arial" w:cs="Arial"/>
                <w:b/>
                <w:sz w:val="20"/>
                <w:szCs w:val="20"/>
              </w:rPr>
              <w:t>Direct</w:t>
            </w:r>
          </w:p>
          <w:p w14:paraId="028131F3" w14:textId="77777777" w:rsidR="00661A16" w:rsidRPr="003B2C3B" w:rsidRDefault="00661A16" w:rsidP="005B678A">
            <w:pPr>
              <w:rPr>
                <w:rFonts w:ascii="Arial" w:hAnsi="Arial" w:cs="Arial"/>
                <w:sz w:val="20"/>
                <w:szCs w:val="20"/>
              </w:rPr>
            </w:pPr>
            <w:r w:rsidRPr="003B2C3B">
              <w:rPr>
                <w:rFonts w:ascii="Arial" w:hAnsi="Arial" w:cs="Arial"/>
                <w:sz w:val="20"/>
                <w:szCs w:val="20"/>
              </w:rPr>
              <w:t>1. Portfolio evaluation</w:t>
            </w:r>
          </w:p>
          <w:p w14:paraId="028131F4" w14:textId="77777777" w:rsidR="00661A16" w:rsidRDefault="00661A16" w:rsidP="005B678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28131F5" w14:textId="77777777" w:rsidR="00661A16" w:rsidRPr="005B678A" w:rsidRDefault="00661A16" w:rsidP="005B678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678A">
              <w:rPr>
                <w:rFonts w:ascii="Arial" w:hAnsi="Arial" w:cs="Arial"/>
                <w:sz w:val="20"/>
                <w:szCs w:val="20"/>
              </w:rPr>
              <w:t>2. Supervisor evaluation at the end of internship</w:t>
            </w:r>
          </w:p>
          <w:p w14:paraId="028131F6" w14:textId="77777777" w:rsidR="00661A16" w:rsidRDefault="00661A16" w:rsidP="005B678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678A">
              <w:rPr>
                <w:rFonts w:ascii="Arial" w:hAnsi="Arial" w:cs="Arial"/>
                <w:sz w:val="20"/>
                <w:szCs w:val="20"/>
              </w:rPr>
              <w:t>3. Employer survey of graduates' professional behaviors</w:t>
            </w:r>
          </w:p>
          <w:p w14:paraId="028131F7" w14:textId="77777777" w:rsidR="00661A16" w:rsidRDefault="00661A16" w:rsidP="008E2C4D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National and/or state membership in ACA, ASCA, or AMHCA (at graduation and alumni)</w:t>
            </w:r>
          </w:p>
          <w:p w14:paraId="028131F8" w14:textId="77777777" w:rsidR="00661A16" w:rsidRDefault="00661A16" w:rsidP="008E2C4D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Percentage of graduates who have sought and obtained:</w:t>
            </w:r>
          </w:p>
          <w:p w14:paraId="028131F9" w14:textId="77777777" w:rsidR="00661A16" w:rsidRDefault="00661A16" w:rsidP="008E2C4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Certifications and Counselor Licensure</w:t>
            </w:r>
          </w:p>
          <w:p w14:paraId="028131FA" w14:textId="77777777" w:rsidR="00661A16" w:rsidRDefault="00661A16" w:rsidP="008E2C4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Professional Development </w:t>
            </w:r>
          </w:p>
          <w:p w14:paraId="028131FB" w14:textId="77777777" w:rsidR="00661A16" w:rsidRDefault="00661A16" w:rsidP="008E2C4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Formal Post-Master's and Doctoral education </w:t>
            </w:r>
          </w:p>
          <w:p w14:paraId="028131FC" w14:textId="77777777" w:rsidR="00661A16" w:rsidRDefault="00661A16" w:rsidP="00B13518"/>
          <w:p w14:paraId="028131FD" w14:textId="77777777" w:rsidR="00661A16" w:rsidRPr="005B678A" w:rsidRDefault="00661A16" w:rsidP="005B678A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Indirect </w:t>
            </w:r>
          </w:p>
          <w:p w14:paraId="028131FE" w14:textId="77777777" w:rsidR="00661A16" w:rsidRDefault="00661A16" w:rsidP="005B678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467F52">
              <w:rPr>
                <w:rFonts w:ascii="Arial" w:hAnsi="Arial" w:cs="Arial"/>
                <w:sz w:val="20"/>
                <w:szCs w:val="20"/>
              </w:rPr>
              <w:t xml:space="preserve">Student exit survey, </w:t>
            </w:r>
            <w:proofErr w:type="spellStart"/>
            <w:r w:rsidRPr="00467F52">
              <w:rPr>
                <w:rFonts w:ascii="Arial" w:hAnsi="Arial" w:cs="Arial"/>
                <w:sz w:val="20"/>
                <w:szCs w:val="20"/>
              </w:rPr>
              <w:t>self evaluation</w:t>
            </w:r>
            <w:proofErr w:type="spellEnd"/>
            <w:r w:rsidRPr="00467F52">
              <w:rPr>
                <w:rFonts w:ascii="Arial" w:hAnsi="Arial" w:cs="Arial"/>
                <w:sz w:val="20"/>
                <w:szCs w:val="20"/>
              </w:rPr>
              <w:t xml:space="preserve"> ratings of </w:t>
            </w:r>
            <w:r>
              <w:rPr>
                <w:rFonts w:ascii="Arial" w:hAnsi="Arial" w:cs="Arial"/>
                <w:sz w:val="20"/>
                <w:szCs w:val="20"/>
              </w:rPr>
              <w:t xml:space="preserve">knowledge and practice of reflection,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self knowledge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personal and professional strengths and limitations</w:t>
            </w:r>
            <w:r w:rsidRPr="00467F5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28131FF" w14:textId="77777777" w:rsidR="00661A16" w:rsidRDefault="00661A16" w:rsidP="005B678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Alumni survey, </w:t>
            </w:r>
            <w:proofErr w:type="spellStart"/>
            <w:r w:rsidRPr="00467F52">
              <w:rPr>
                <w:rFonts w:ascii="Arial" w:hAnsi="Arial" w:cs="Arial"/>
                <w:sz w:val="20"/>
                <w:szCs w:val="20"/>
              </w:rPr>
              <w:t>self evaluation</w:t>
            </w:r>
            <w:proofErr w:type="spellEnd"/>
            <w:r w:rsidRPr="00467F52">
              <w:rPr>
                <w:rFonts w:ascii="Arial" w:hAnsi="Arial" w:cs="Arial"/>
                <w:sz w:val="20"/>
                <w:szCs w:val="20"/>
              </w:rPr>
              <w:t xml:space="preserve"> ratings of </w:t>
            </w:r>
            <w:r>
              <w:rPr>
                <w:rFonts w:ascii="Arial" w:hAnsi="Arial" w:cs="Arial"/>
                <w:sz w:val="20"/>
                <w:szCs w:val="20"/>
              </w:rPr>
              <w:t xml:space="preserve">knowledge and practice of reflection,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self knowledge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personal and professional strengths and limitations</w:t>
            </w:r>
            <w:r w:rsidRPr="00467F5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2813200" w14:textId="77777777" w:rsidR="00661A16" w:rsidRDefault="00661A16" w:rsidP="005B678A">
            <w:pPr>
              <w:pStyle w:val="ListParagraph"/>
              <w:ind w:left="0"/>
            </w:pPr>
          </w:p>
        </w:tc>
        <w:tc>
          <w:tcPr>
            <w:tcW w:w="3294" w:type="dxa"/>
            <w:vMerge/>
          </w:tcPr>
          <w:p w14:paraId="02813201" w14:textId="77777777" w:rsidR="00661A16" w:rsidRDefault="00661A16" w:rsidP="00517C4F">
            <w:pPr>
              <w:jc w:val="center"/>
            </w:pPr>
          </w:p>
        </w:tc>
      </w:tr>
      <w:tr w:rsidR="00661A16" w14:paraId="02813207" w14:textId="77777777" w:rsidTr="00B13518">
        <w:tc>
          <w:tcPr>
            <w:tcW w:w="3294" w:type="dxa"/>
          </w:tcPr>
          <w:p w14:paraId="02813203" w14:textId="77777777" w:rsidR="00661A16" w:rsidRPr="00B13518" w:rsidRDefault="00661A16" w:rsidP="00517C4F">
            <w:pPr>
              <w:jc w:val="center"/>
              <w:rPr>
                <w:rFonts w:ascii="Arial" w:hAnsi="Arial" w:cs="Arial"/>
                <w:b/>
              </w:rPr>
            </w:pPr>
            <w:r w:rsidRPr="00B13518">
              <w:rPr>
                <w:rFonts w:ascii="Arial" w:hAnsi="Arial" w:cs="Arial"/>
                <w:b/>
              </w:rPr>
              <w:t>Program Learning Outcomes</w:t>
            </w:r>
          </w:p>
        </w:tc>
        <w:tc>
          <w:tcPr>
            <w:tcW w:w="3294" w:type="dxa"/>
          </w:tcPr>
          <w:p w14:paraId="02813204" w14:textId="77777777" w:rsidR="00661A16" w:rsidRPr="00B13518" w:rsidRDefault="00661A16" w:rsidP="00517C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Performance Indicators</w:t>
            </w:r>
          </w:p>
        </w:tc>
        <w:tc>
          <w:tcPr>
            <w:tcW w:w="3294" w:type="dxa"/>
          </w:tcPr>
          <w:p w14:paraId="02813205" w14:textId="77777777" w:rsidR="00661A16" w:rsidRPr="00B13518" w:rsidRDefault="00661A16" w:rsidP="00517C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 Measures</w:t>
            </w:r>
          </w:p>
        </w:tc>
        <w:tc>
          <w:tcPr>
            <w:tcW w:w="3294" w:type="dxa"/>
            <w:vMerge/>
          </w:tcPr>
          <w:p w14:paraId="02813206" w14:textId="77777777" w:rsidR="00661A16" w:rsidRPr="00B13518" w:rsidRDefault="00661A16" w:rsidP="00517C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3518" w14:paraId="0281322C" w14:textId="77777777" w:rsidTr="00B13518">
        <w:tc>
          <w:tcPr>
            <w:tcW w:w="3294" w:type="dxa"/>
          </w:tcPr>
          <w:p w14:paraId="02813208" w14:textId="77777777" w:rsidR="00936B95" w:rsidRPr="00712D9F" w:rsidRDefault="00936B95" w:rsidP="00936B95">
            <w:pPr>
              <w:rPr>
                <w:rFonts w:ascii="Arial" w:hAnsi="Arial" w:cs="Arial"/>
                <w:sz w:val="24"/>
                <w:szCs w:val="24"/>
              </w:rPr>
            </w:pPr>
            <w:r w:rsidRPr="00712D9F">
              <w:rPr>
                <w:rFonts w:ascii="Arial" w:hAnsi="Arial" w:cs="Arial"/>
                <w:sz w:val="24"/>
                <w:szCs w:val="24"/>
              </w:rPr>
              <w:lastRenderedPageBreak/>
              <w:t xml:space="preserve">5a. School Counseling: Lead the development and implementation of critical interventions of a </w:t>
            </w:r>
            <w:r w:rsidRPr="00712D9F">
              <w:rPr>
                <w:rFonts w:ascii="Arial" w:hAnsi="Arial" w:cs="Arial"/>
                <w:i/>
                <w:sz w:val="24"/>
                <w:szCs w:val="24"/>
              </w:rPr>
              <w:t xml:space="preserve">Comprehensive School Counseling Program* </w:t>
            </w:r>
            <w:r w:rsidRPr="00712D9F">
              <w:rPr>
                <w:rFonts w:ascii="Arial" w:hAnsi="Arial" w:cs="Arial"/>
                <w:sz w:val="24"/>
                <w:szCs w:val="24"/>
              </w:rPr>
              <w:t xml:space="preserve">in culturally diverse, urban PK-12 schools. </w:t>
            </w:r>
          </w:p>
          <w:p w14:paraId="02813209" w14:textId="77777777" w:rsidR="00B13518" w:rsidRDefault="00B13518" w:rsidP="00712D9F">
            <w:pPr>
              <w:ind w:left="360"/>
            </w:pPr>
          </w:p>
        </w:tc>
        <w:tc>
          <w:tcPr>
            <w:tcW w:w="3294" w:type="dxa"/>
          </w:tcPr>
          <w:p w14:paraId="0281320A" w14:textId="77777777" w:rsidR="00712D9F" w:rsidRPr="00712D9F" w:rsidRDefault="00712D9F" w:rsidP="00712D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2D9F">
              <w:rPr>
                <w:rFonts w:ascii="Arial" w:hAnsi="Arial" w:cs="Arial"/>
                <w:b/>
                <w:sz w:val="20"/>
                <w:szCs w:val="20"/>
              </w:rPr>
              <w:t>Knowledge of</w:t>
            </w:r>
          </w:p>
          <w:p w14:paraId="0281320B" w14:textId="77777777" w:rsidR="00712D9F" w:rsidRPr="00712D9F" w:rsidRDefault="00712D9F" w:rsidP="00712D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2D9F">
              <w:rPr>
                <w:rFonts w:ascii="Arial" w:hAnsi="Arial" w:cs="Arial"/>
                <w:sz w:val="20"/>
                <w:szCs w:val="20"/>
              </w:rPr>
              <w:t>a. academic, career and personal/social needs of PK-12 students</w:t>
            </w:r>
          </w:p>
          <w:p w14:paraId="0281320C" w14:textId="77777777" w:rsidR="00712D9F" w:rsidRPr="00712D9F" w:rsidRDefault="00712D9F" w:rsidP="00712D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2D9F">
              <w:rPr>
                <w:rFonts w:ascii="Arial" w:hAnsi="Arial" w:cs="Arial"/>
                <w:sz w:val="20"/>
                <w:szCs w:val="20"/>
              </w:rPr>
              <w:t>b. the four components of a Comprehensive School Counseling Program (i.e., Foundation, Management, Delivery Services, Accountability)</w:t>
            </w:r>
          </w:p>
          <w:p w14:paraId="0281320D" w14:textId="77777777" w:rsidR="00712D9F" w:rsidRPr="00712D9F" w:rsidRDefault="00712D9F" w:rsidP="00712D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2D9F">
              <w:rPr>
                <w:rFonts w:ascii="Arial" w:hAnsi="Arial" w:cs="Arial"/>
                <w:sz w:val="20"/>
                <w:szCs w:val="20"/>
              </w:rPr>
              <w:t>c.  process and structure of educational systems within an urban community</w:t>
            </w:r>
          </w:p>
          <w:p w14:paraId="0281320E" w14:textId="77777777" w:rsidR="00712D9F" w:rsidRPr="00712D9F" w:rsidRDefault="00712D9F" w:rsidP="00712D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2D9F">
              <w:rPr>
                <w:rFonts w:ascii="Arial" w:hAnsi="Arial" w:cs="Arial"/>
                <w:sz w:val="20"/>
                <w:szCs w:val="20"/>
              </w:rPr>
              <w:t xml:space="preserve">d. roles of the school counselor: leadership, advocacy, </w:t>
            </w:r>
            <w:proofErr w:type="gramStart"/>
            <w:r w:rsidRPr="00712D9F">
              <w:rPr>
                <w:rFonts w:ascii="Arial" w:hAnsi="Arial" w:cs="Arial"/>
                <w:sz w:val="20"/>
                <w:szCs w:val="20"/>
              </w:rPr>
              <w:t>collaboration</w:t>
            </w:r>
            <w:proofErr w:type="gramEnd"/>
            <w:r w:rsidRPr="00712D9F">
              <w:rPr>
                <w:rFonts w:ascii="Arial" w:hAnsi="Arial" w:cs="Arial"/>
                <w:sz w:val="20"/>
                <w:szCs w:val="20"/>
              </w:rPr>
              <w:t xml:space="preserve"> and systemic change.</w:t>
            </w:r>
          </w:p>
          <w:p w14:paraId="0281320F" w14:textId="77777777" w:rsidR="00712D9F" w:rsidRPr="00712D9F" w:rsidRDefault="00712D9F" w:rsidP="00712D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2813210" w14:textId="77777777" w:rsidR="00712D9F" w:rsidRPr="00712D9F" w:rsidRDefault="00712D9F" w:rsidP="00712D9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712D9F">
              <w:rPr>
                <w:rFonts w:ascii="Arial" w:hAnsi="Arial" w:cs="Arial"/>
                <w:b/>
                <w:sz w:val="20"/>
                <w:szCs w:val="20"/>
              </w:rPr>
              <w:t>Counseling Applications</w:t>
            </w:r>
          </w:p>
          <w:p w14:paraId="02813211" w14:textId="77777777" w:rsidR="00712D9F" w:rsidRPr="00712D9F" w:rsidRDefault="00712D9F" w:rsidP="00712D9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712D9F"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 w:rsidRPr="00712D9F">
              <w:rPr>
                <w:rFonts w:ascii="Arial" w:hAnsi="Arial" w:cs="Arial"/>
                <w:sz w:val="20"/>
                <w:szCs w:val="20"/>
              </w:rPr>
              <w:t>Implements an academic intervention plan to assist a student to maximize academic learning.</w:t>
            </w:r>
          </w:p>
          <w:p w14:paraId="02813212" w14:textId="77777777" w:rsidR="00712D9F" w:rsidRPr="00712D9F" w:rsidRDefault="00712D9F" w:rsidP="00712D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2D9F">
              <w:rPr>
                <w:rFonts w:ascii="Arial" w:hAnsi="Arial" w:cs="Arial"/>
                <w:sz w:val="20"/>
                <w:szCs w:val="20"/>
              </w:rPr>
              <w:t>b. delivers a classroom guidance lesson for student development and career development, exploration, and planning.</w:t>
            </w:r>
          </w:p>
          <w:p w14:paraId="02813213" w14:textId="77777777" w:rsidR="00712D9F" w:rsidRPr="00712D9F" w:rsidRDefault="00712D9F" w:rsidP="00712D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2D9F">
              <w:rPr>
                <w:rFonts w:ascii="Arial" w:hAnsi="Arial" w:cs="Arial"/>
                <w:sz w:val="20"/>
                <w:szCs w:val="20"/>
              </w:rPr>
              <w:t>c. contributes to a school climate that supports the educational achievement for every student.</w:t>
            </w:r>
          </w:p>
          <w:p w14:paraId="02813214" w14:textId="77777777" w:rsidR="00712D9F" w:rsidRPr="00712D9F" w:rsidRDefault="00712D9F" w:rsidP="00712D9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712D9F">
              <w:rPr>
                <w:rFonts w:ascii="Arial" w:hAnsi="Arial" w:cs="Arial"/>
                <w:sz w:val="20"/>
                <w:szCs w:val="20"/>
              </w:rPr>
              <w:t>d. evaluates school counseling interventions and aspects of a school counseling program to understand the effect on students' learning</w:t>
            </w:r>
          </w:p>
          <w:p w14:paraId="02813215" w14:textId="77777777" w:rsidR="00712D9F" w:rsidRPr="00712D9F" w:rsidRDefault="00712D9F" w:rsidP="00712D9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813216" w14:textId="77777777" w:rsidR="00712D9F" w:rsidRDefault="00712D9F" w:rsidP="00712D9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2813217" w14:textId="77777777" w:rsidR="00712D9F" w:rsidRDefault="00712D9F" w:rsidP="00B13518"/>
          <w:p w14:paraId="02813218" w14:textId="77777777" w:rsidR="00712D9F" w:rsidRDefault="00712D9F" w:rsidP="00B13518"/>
          <w:p w14:paraId="02813219" w14:textId="77777777" w:rsidR="007B5104" w:rsidRDefault="007B5104" w:rsidP="00B13518"/>
          <w:p w14:paraId="0281321A" w14:textId="77777777" w:rsidR="00661A16" w:rsidRDefault="00661A16" w:rsidP="00B13518"/>
          <w:p w14:paraId="0281321B" w14:textId="77777777" w:rsidR="00661A16" w:rsidRDefault="00661A16" w:rsidP="00B13518"/>
        </w:tc>
        <w:tc>
          <w:tcPr>
            <w:tcW w:w="3294" w:type="dxa"/>
          </w:tcPr>
          <w:p w14:paraId="0281321C" w14:textId="77777777" w:rsidR="00B13518" w:rsidRDefault="007B5104" w:rsidP="00B135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104">
              <w:rPr>
                <w:rFonts w:ascii="Arial" w:hAnsi="Arial" w:cs="Arial"/>
                <w:b/>
                <w:sz w:val="20"/>
                <w:szCs w:val="20"/>
              </w:rPr>
              <w:t xml:space="preserve">Direct </w:t>
            </w:r>
          </w:p>
          <w:p w14:paraId="0281321D" w14:textId="77777777" w:rsidR="007B5104" w:rsidRDefault="007B5104" w:rsidP="00B13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Scores on Praxis II</w:t>
            </w:r>
          </w:p>
          <w:p w14:paraId="0281321E" w14:textId="77777777" w:rsidR="007B5104" w:rsidRDefault="007B5104" w:rsidP="007B510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Consultation</w:t>
            </w:r>
          </w:p>
          <w:p w14:paraId="0281321F" w14:textId="77777777" w:rsidR="007B5104" w:rsidRDefault="007B5104" w:rsidP="007B510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Coordination</w:t>
            </w:r>
          </w:p>
          <w:p w14:paraId="02813220" w14:textId="77777777" w:rsidR="007B5104" w:rsidRDefault="007B5104" w:rsidP="007B510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Counseling and Guidance</w:t>
            </w:r>
          </w:p>
          <w:p w14:paraId="02813221" w14:textId="77777777" w:rsidR="007B5104" w:rsidRDefault="007B5104" w:rsidP="007B510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2813222" w14:textId="77777777" w:rsidR="007B5104" w:rsidRDefault="007B5104" w:rsidP="003B2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B2C3B">
              <w:rPr>
                <w:rFonts w:ascii="Arial" w:hAnsi="Arial" w:cs="Arial"/>
                <w:sz w:val="20"/>
                <w:szCs w:val="20"/>
              </w:rPr>
              <w:t xml:space="preserve"> Portfolio Evaluation</w:t>
            </w:r>
          </w:p>
          <w:p w14:paraId="02813223" w14:textId="77777777" w:rsidR="007B5104" w:rsidRPr="005B678A" w:rsidRDefault="007B5104" w:rsidP="007B510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B678A">
              <w:rPr>
                <w:rFonts w:ascii="Arial" w:hAnsi="Arial" w:cs="Arial"/>
                <w:sz w:val="20"/>
                <w:szCs w:val="20"/>
              </w:rPr>
              <w:t>. Supervisor evaluation at the end of internship</w:t>
            </w:r>
          </w:p>
          <w:p w14:paraId="02813224" w14:textId="77777777" w:rsidR="007B5104" w:rsidRDefault="007B5104" w:rsidP="007B510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B678A">
              <w:rPr>
                <w:rFonts w:ascii="Arial" w:hAnsi="Arial" w:cs="Arial"/>
                <w:sz w:val="20"/>
                <w:szCs w:val="20"/>
              </w:rPr>
              <w:t>. Employer survey of graduates' professional behaviors</w:t>
            </w:r>
            <w:r w:rsidR="008E2C4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2813225" w14:textId="77777777" w:rsidR="008E2C4D" w:rsidRDefault="008E2C4D" w:rsidP="007B510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Employment rate of graduates in school counseling positions one year after graduation.</w:t>
            </w:r>
          </w:p>
          <w:p w14:paraId="02813226" w14:textId="77777777" w:rsidR="005260B0" w:rsidRDefault="005260B0" w:rsidP="007B510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2813227" w14:textId="77777777" w:rsidR="005260B0" w:rsidRPr="005B678A" w:rsidRDefault="005260B0" w:rsidP="005260B0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Indirect </w:t>
            </w:r>
          </w:p>
          <w:p w14:paraId="02813228" w14:textId="77777777" w:rsidR="005260B0" w:rsidRDefault="005260B0" w:rsidP="005260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467F52">
              <w:rPr>
                <w:rFonts w:ascii="Arial" w:hAnsi="Arial" w:cs="Arial"/>
                <w:sz w:val="20"/>
                <w:szCs w:val="20"/>
              </w:rPr>
              <w:t xml:space="preserve">Student exit survey, </w:t>
            </w:r>
            <w:proofErr w:type="spellStart"/>
            <w:r w:rsidRPr="00467F52">
              <w:rPr>
                <w:rFonts w:ascii="Arial" w:hAnsi="Arial" w:cs="Arial"/>
                <w:sz w:val="20"/>
                <w:szCs w:val="20"/>
              </w:rPr>
              <w:t>self evaluation</w:t>
            </w:r>
            <w:proofErr w:type="spellEnd"/>
            <w:r w:rsidRPr="00467F52">
              <w:rPr>
                <w:rFonts w:ascii="Arial" w:hAnsi="Arial" w:cs="Arial"/>
                <w:sz w:val="20"/>
                <w:szCs w:val="20"/>
              </w:rPr>
              <w:t xml:space="preserve"> ratings of </w:t>
            </w:r>
            <w:r>
              <w:rPr>
                <w:rFonts w:ascii="Arial" w:hAnsi="Arial" w:cs="Arial"/>
                <w:sz w:val="20"/>
                <w:szCs w:val="20"/>
              </w:rPr>
              <w:t>knowledge and preparation to take entry-level position in school counseling.</w:t>
            </w:r>
          </w:p>
          <w:p w14:paraId="02813229" w14:textId="77777777" w:rsidR="005260B0" w:rsidRDefault="005260B0" w:rsidP="005260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Alumni survey, </w:t>
            </w:r>
            <w:proofErr w:type="spellStart"/>
            <w:r w:rsidRPr="00467F52">
              <w:rPr>
                <w:rFonts w:ascii="Arial" w:hAnsi="Arial" w:cs="Arial"/>
                <w:sz w:val="20"/>
                <w:szCs w:val="20"/>
              </w:rPr>
              <w:t>self evaluation</w:t>
            </w:r>
            <w:proofErr w:type="spellEnd"/>
            <w:r w:rsidRPr="00467F52">
              <w:rPr>
                <w:rFonts w:ascii="Arial" w:hAnsi="Arial" w:cs="Arial"/>
                <w:sz w:val="20"/>
                <w:szCs w:val="20"/>
              </w:rPr>
              <w:t xml:space="preserve"> ratings of </w:t>
            </w:r>
            <w:r>
              <w:rPr>
                <w:rFonts w:ascii="Arial" w:hAnsi="Arial" w:cs="Arial"/>
                <w:sz w:val="20"/>
                <w:szCs w:val="20"/>
              </w:rPr>
              <w:t>program preparation in the knowledge and skills necessary in their position as a school counselor</w:t>
            </w:r>
            <w:r w:rsidRPr="00467F5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281322A" w14:textId="77777777" w:rsidR="007B5104" w:rsidRPr="007B5104" w:rsidRDefault="007B5104" w:rsidP="007B5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</w:tcPr>
          <w:p w14:paraId="0281322B" w14:textId="77777777" w:rsidR="00B13518" w:rsidRDefault="00B13518" w:rsidP="00B13518"/>
        </w:tc>
      </w:tr>
      <w:tr w:rsidR="00661A16" w14:paraId="02813231" w14:textId="77777777" w:rsidTr="00B13518">
        <w:tc>
          <w:tcPr>
            <w:tcW w:w="3294" w:type="dxa"/>
          </w:tcPr>
          <w:p w14:paraId="0281322D" w14:textId="77777777" w:rsidR="00661A16" w:rsidRPr="00B13518" w:rsidRDefault="00661A16" w:rsidP="00517C4F">
            <w:pPr>
              <w:jc w:val="center"/>
              <w:rPr>
                <w:rFonts w:ascii="Arial" w:hAnsi="Arial" w:cs="Arial"/>
                <w:b/>
              </w:rPr>
            </w:pPr>
            <w:r w:rsidRPr="00B13518">
              <w:rPr>
                <w:rFonts w:ascii="Arial" w:hAnsi="Arial" w:cs="Arial"/>
                <w:b/>
              </w:rPr>
              <w:lastRenderedPageBreak/>
              <w:t>Program Learning Outcomes</w:t>
            </w:r>
          </w:p>
        </w:tc>
        <w:tc>
          <w:tcPr>
            <w:tcW w:w="3294" w:type="dxa"/>
          </w:tcPr>
          <w:p w14:paraId="0281322E" w14:textId="77777777" w:rsidR="00661A16" w:rsidRPr="00B13518" w:rsidRDefault="00661A16" w:rsidP="00517C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Performance Indicators</w:t>
            </w:r>
          </w:p>
        </w:tc>
        <w:tc>
          <w:tcPr>
            <w:tcW w:w="3294" w:type="dxa"/>
          </w:tcPr>
          <w:p w14:paraId="0281322F" w14:textId="77777777" w:rsidR="00661A16" w:rsidRPr="00B13518" w:rsidRDefault="00661A16" w:rsidP="00517C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 Measures</w:t>
            </w:r>
          </w:p>
        </w:tc>
        <w:tc>
          <w:tcPr>
            <w:tcW w:w="3294" w:type="dxa"/>
            <w:vMerge w:val="restart"/>
          </w:tcPr>
          <w:p w14:paraId="02813230" w14:textId="77777777" w:rsidR="00661A16" w:rsidRPr="00B13518" w:rsidRDefault="00661A16" w:rsidP="00517C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61A16" w14:paraId="0281324D" w14:textId="77777777" w:rsidTr="00B13518">
        <w:tc>
          <w:tcPr>
            <w:tcW w:w="3294" w:type="dxa"/>
          </w:tcPr>
          <w:p w14:paraId="02813232" w14:textId="77777777" w:rsidR="00661A16" w:rsidRPr="005C1AE0" w:rsidRDefault="00661A16" w:rsidP="009C7A58">
            <w:pPr>
              <w:rPr>
                <w:rFonts w:ascii="Arial" w:hAnsi="Arial" w:cs="Arial"/>
                <w:sz w:val="24"/>
                <w:szCs w:val="24"/>
              </w:rPr>
            </w:pPr>
            <w:r w:rsidRPr="005C1AE0">
              <w:rPr>
                <w:rFonts w:ascii="Arial" w:hAnsi="Arial" w:cs="Arial"/>
                <w:sz w:val="24"/>
                <w:szCs w:val="24"/>
              </w:rPr>
              <w:t>5b. Provide clinical mental health counseling prevention and treatment services for diverse individuals and groups in community settings.</w:t>
            </w:r>
          </w:p>
          <w:p w14:paraId="02813233" w14:textId="77777777" w:rsidR="00661A16" w:rsidRDefault="00661A16" w:rsidP="00B13518"/>
        </w:tc>
        <w:tc>
          <w:tcPr>
            <w:tcW w:w="3294" w:type="dxa"/>
          </w:tcPr>
          <w:p w14:paraId="02813234" w14:textId="77777777" w:rsidR="00661A16" w:rsidRPr="005C1AE0" w:rsidRDefault="00661A16" w:rsidP="005C1A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1AE0">
              <w:rPr>
                <w:rFonts w:ascii="Arial" w:hAnsi="Arial" w:cs="Arial"/>
                <w:b/>
                <w:sz w:val="20"/>
                <w:szCs w:val="20"/>
              </w:rPr>
              <w:t>Knowledge of:</w:t>
            </w:r>
          </w:p>
          <w:p w14:paraId="02813235" w14:textId="77777777" w:rsidR="00661A16" w:rsidRPr="005C1AE0" w:rsidRDefault="00661A16" w:rsidP="005C1AE0">
            <w:pPr>
              <w:pStyle w:val="NoSpacing"/>
              <w:rPr>
                <w:rFonts w:cs="Arial"/>
                <w:sz w:val="20"/>
                <w:szCs w:val="20"/>
              </w:rPr>
            </w:pPr>
            <w:r w:rsidRPr="005C1AE0">
              <w:rPr>
                <w:rFonts w:cs="Arial"/>
                <w:sz w:val="20"/>
                <w:szCs w:val="20"/>
              </w:rPr>
              <w:t>a. counseling processes and theories used in clinical  mental health settings</w:t>
            </w:r>
            <w:r>
              <w:rPr>
                <w:rFonts w:cs="Arial"/>
                <w:sz w:val="20"/>
                <w:szCs w:val="20"/>
              </w:rPr>
              <w:t xml:space="preserve"> (</w:t>
            </w:r>
            <w:r w:rsidRPr="005C1AE0">
              <w:rPr>
                <w:rFonts w:cs="Arial"/>
                <w:sz w:val="20"/>
                <w:szCs w:val="20"/>
              </w:rPr>
              <w:t>brief, intermediate and long-term intervention strategies, strategies for promoting holistic wellness, models of addiction, crisis and disaster interve</w:t>
            </w:r>
            <w:r>
              <w:rPr>
                <w:rFonts w:cs="Arial"/>
                <w:sz w:val="20"/>
                <w:szCs w:val="20"/>
              </w:rPr>
              <w:t>ntion, assessment and diagnosis</w:t>
            </w:r>
            <w:r w:rsidRPr="005C1AE0">
              <w:rPr>
                <w:rFonts w:cs="Arial"/>
                <w:sz w:val="20"/>
                <w:szCs w:val="20"/>
              </w:rPr>
              <w:t xml:space="preserve"> strategies, risk appraisal, consultation and clinical supervision, and </w:t>
            </w:r>
            <w:r>
              <w:rPr>
                <w:rFonts w:cs="Arial"/>
                <w:sz w:val="20"/>
                <w:szCs w:val="20"/>
              </w:rPr>
              <w:t>ps</w:t>
            </w:r>
            <w:r w:rsidRPr="005C1AE0">
              <w:rPr>
                <w:rFonts w:cs="Arial"/>
                <w:sz w:val="20"/>
                <w:szCs w:val="20"/>
              </w:rPr>
              <w:t>ychopharmacology as related to coordination of care.)</w:t>
            </w:r>
          </w:p>
          <w:p w14:paraId="02813236" w14:textId="77777777" w:rsidR="00661A16" w:rsidRPr="005C1AE0" w:rsidRDefault="00661A16" w:rsidP="005C1AE0">
            <w:pPr>
              <w:pStyle w:val="NoSpacing"/>
              <w:rPr>
                <w:rFonts w:cs="Arial"/>
                <w:sz w:val="20"/>
                <w:szCs w:val="20"/>
              </w:rPr>
            </w:pPr>
            <w:r w:rsidRPr="005C1AE0">
              <w:rPr>
                <w:rFonts w:cs="Arial"/>
                <w:sz w:val="20"/>
                <w:szCs w:val="20"/>
              </w:rPr>
              <w:t>b. prevention principles and theories applicable to the clinical mental health counseling setting.</w:t>
            </w:r>
          </w:p>
          <w:p w14:paraId="02813237" w14:textId="77777777" w:rsidR="00661A16" w:rsidRPr="005C1AE0" w:rsidRDefault="00661A16" w:rsidP="005C1AE0">
            <w:pPr>
              <w:pStyle w:val="NoSpacing"/>
              <w:rPr>
                <w:rFonts w:cs="Arial"/>
                <w:sz w:val="20"/>
                <w:szCs w:val="20"/>
              </w:rPr>
            </w:pPr>
            <w:r w:rsidRPr="005C1AE0">
              <w:rPr>
                <w:rFonts w:cs="Arial"/>
                <w:sz w:val="20"/>
                <w:szCs w:val="20"/>
              </w:rPr>
              <w:t xml:space="preserve">c. mental health care delivery systems and the role of the counselor in community-based treatment approaches </w:t>
            </w:r>
            <w:proofErr w:type="gramStart"/>
            <w:r w:rsidRPr="005C1AE0">
              <w:rPr>
                <w:rFonts w:cs="Arial"/>
                <w:sz w:val="20"/>
                <w:szCs w:val="20"/>
              </w:rPr>
              <w:t>( needs</w:t>
            </w:r>
            <w:proofErr w:type="gramEnd"/>
            <w:r w:rsidRPr="005C1AE0">
              <w:rPr>
                <w:rFonts w:cs="Arial"/>
                <w:sz w:val="20"/>
                <w:szCs w:val="20"/>
              </w:rPr>
              <w:t xml:space="preserve"> assessment, measuring treatment outcomes, multidisciplinary treatment teams and community resources)</w:t>
            </w:r>
          </w:p>
          <w:p w14:paraId="02813238" w14:textId="77777777" w:rsidR="00661A16" w:rsidRPr="005C1AE0" w:rsidRDefault="00661A16" w:rsidP="005C1AE0">
            <w:pPr>
              <w:pStyle w:val="NoSpacing"/>
              <w:rPr>
                <w:rFonts w:cs="Arial"/>
                <w:sz w:val="20"/>
                <w:szCs w:val="20"/>
              </w:rPr>
            </w:pPr>
            <w:r w:rsidRPr="005C1AE0">
              <w:rPr>
                <w:rFonts w:cs="Arial"/>
                <w:sz w:val="20"/>
                <w:szCs w:val="20"/>
              </w:rPr>
              <w:t>d.  relevant leadership, administrative, and business aspects of mental health agencies.</w:t>
            </w:r>
          </w:p>
          <w:p w14:paraId="02813239" w14:textId="77777777" w:rsidR="00661A16" w:rsidRPr="005C1AE0" w:rsidRDefault="00661A16" w:rsidP="005C1AE0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C1AE0">
              <w:rPr>
                <w:rFonts w:cs="Arial"/>
                <w:b/>
                <w:sz w:val="20"/>
                <w:szCs w:val="20"/>
              </w:rPr>
              <w:t>Counseling Applications</w:t>
            </w:r>
          </w:p>
          <w:p w14:paraId="0281323A" w14:textId="77777777" w:rsidR="00661A16" w:rsidRPr="005C1AE0" w:rsidRDefault="00661A16" w:rsidP="005C1AE0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C1AE0">
              <w:rPr>
                <w:rFonts w:cs="Arial"/>
                <w:sz w:val="20"/>
                <w:szCs w:val="20"/>
              </w:rPr>
              <w:t>a. develops and implements evidence- based counseling treatment and prevention programs for clients' presenting concerns, counseling assessment and/or diagnosis, and level of risk.</w:t>
            </w:r>
          </w:p>
          <w:p w14:paraId="0281323B" w14:textId="77777777" w:rsidR="00661A16" w:rsidRDefault="00661A16" w:rsidP="005C1AE0">
            <w:pPr>
              <w:pStyle w:val="NoSpacing"/>
            </w:pPr>
            <w:r w:rsidRPr="005C1AE0">
              <w:rPr>
                <w:rFonts w:cs="Arial"/>
                <w:sz w:val="20"/>
                <w:szCs w:val="20"/>
              </w:rPr>
              <w:t>b. reassesses client needs and modifies treatment plan as client needs change over time</w:t>
            </w:r>
          </w:p>
        </w:tc>
        <w:tc>
          <w:tcPr>
            <w:tcW w:w="3294" w:type="dxa"/>
          </w:tcPr>
          <w:p w14:paraId="0281323C" w14:textId="77777777" w:rsidR="00661A16" w:rsidRDefault="00661A16" w:rsidP="005260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104">
              <w:rPr>
                <w:rFonts w:ascii="Arial" w:hAnsi="Arial" w:cs="Arial"/>
                <w:b/>
                <w:sz w:val="20"/>
                <w:szCs w:val="20"/>
              </w:rPr>
              <w:t xml:space="preserve">Direct </w:t>
            </w:r>
          </w:p>
          <w:p w14:paraId="0281323D" w14:textId="77777777" w:rsidR="00661A16" w:rsidRDefault="00661A16" w:rsidP="00526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Pr="003B2C3B">
              <w:rPr>
                <w:rFonts w:ascii="Arial" w:hAnsi="Arial" w:cs="Arial"/>
                <w:sz w:val="20"/>
                <w:szCs w:val="20"/>
              </w:rPr>
              <w:t>Portfolio Evaluation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81323E" w14:textId="77777777" w:rsidR="00661A16" w:rsidRDefault="00661A16" w:rsidP="005260B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 6003 Treatment Plan</w:t>
            </w:r>
          </w:p>
          <w:p w14:paraId="0281323F" w14:textId="77777777" w:rsidR="00661A16" w:rsidRPr="005260B0" w:rsidRDefault="00661A16" w:rsidP="005260B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 6060 Case Study</w:t>
            </w:r>
          </w:p>
          <w:p w14:paraId="02813240" w14:textId="77777777" w:rsidR="00661A16" w:rsidRPr="005260B0" w:rsidRDefault="00661A16" w:rsidP="003B2C3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2813241" w14:textId="77777777" w:rsidR="00661A16" w:rsidRDefault="00661A16" w:rsidP="00526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Scores on </w:t>
            </w:r>
          </w:p>
          <w:p w14:paraId="02813242" w14:textId="77777777" w:rsidR="00661A16" w:rsidRDefault="00661A16" w:rsidP="005260B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260B0">
              <w:rPr>
                <w:rFonts w:ascii="Arial" w:hAnsi="Arial" w:cs="Arial"/>
                <w:sz w:val="20"/>
                <w:szCs w:val="20"/>
              </w:rPr>
              <w:t xml:space="preserve">NCE </w:t>
            </w:r>
          </w:p>
          <w:p w14:paraId="02813243" w14:textId="77777777" w:rsidR="00661A16" w:rsidRPr="005260B0" w:rsidRDefault="00661A16" w:rsidP="005260B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NCMHCE</w:t>
            </w:r>
            <w:r w:rsidRPr="005260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813244" w14:textId="77777777" w:rsidR="00661A16" w:rsidRPr="005B678A" w:rsidRDefault="00661A16" w:rsidP="005260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B678A">
              <w:rPr>
                <w:rFonts w:ascii="Arial" w:hAnsi="Arial" w:cs="Arial"/>
                <w:sz w:val="20"/>
                <w:szCs w:val="20"/>
              </w:rPr>
              <w:t>. Supervisor evaluation at the end of internship</w:t>
            </w:r>
          </w:p>
          <w:p w14:paraId="02813245" w14:textId="77777777" w:rsidR="00661A16" w:rsidRDefault="00661A16" w:rsidP="005260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B678A">
              <w:rPr>
                <w:rFonts w:ascii="Arial" w:hAnsi="Arial" w:cs="Arial"/>
                <w:sz w:val="20"/>
                <w:szCs w:val="20"/>
              </w:rPr>
              <w:t>. Employer survey of graduates' professional behaviors</w:t>
            </w:r>
          </w:p>
          <w:p w14:paraId="02813246" w14:textId="77777777" w:rsidR="00661A16" w:rsidRDefault="00661A16" w:rsidP="008E2C4D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Employment rate of graduates in clinical mental health positions one year after graduation.</w:t>
            </w:r>
          </w:p>
          <w:p w14:paraId="02813247" w14:textId="77777777" w:rsidR="00661A16" w:rsidRDefault="00661A16" w:rsidP="008E2C4D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2813248" w14:textId="77777777" w:rsidR="00661A16" w:rsidRPr="005B678A" w:rsidRDefault="00661A16" w:rsidP="008E2C4D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Indirect </w:t>
            </w:r>
          </w:p>
          <w:p w14:paraId="02813249" w14:textId="77777777" w:rsidR="00661A16" w:rsidRDefault="00661A16" w:rsidP="008E2C4D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467F52">
              <w:rPr>
                <w:rFonts w:ascii="Arial" w:hAnsi="Arial" w:cs="Arial"/>
                <w:sz w:val="20"/>
                <w:szCs w:val="20"/>
              </w:rPr>
              <w:t xml:space="preserve">Student exit survey, </w:t>
            </w:r>
            <w:proofErr w:type="spellStart"/>
            <w:r w:rsidRPr="00467F52">
              <w:rPr>
                <w:rFonts w:ascii="Arial" w:hAnsi="Arial" w:cs="Arial"/>
                <w:sz w:val="20"/>
                <w:szCs w:val="20"/>
              </w:rPr>
              <w:t>self evaluation</w:t>
            </w:r>
            <w:proofErr w:type="spellEnd"/>
            <w:r w:rsidRPr="00467F52">
              <w:rPr>
                <w:rFonts w:ascii="Arial" w:hAnsi="Arial" w:cs="Arial"/>
                <w:sz w:val="20"/>
                <w:szCs w:val="20"/>
              </w:rPr>
              <w:t xml:space="preserve"> ratings of </w:t>
            </w:r>
            <w:r>
              <w:rPr>
                <w:rFonts w:ascii="Arial" w:hAnsi="Arial" w:cs="Arial"/>
                <w:sz w:val="20"/>
                <w:szCs w:val="20"/>
              </w:rPr>
              <w:t>knowledge and preparation to take entry-level position in clinical mental health counseling</w:t>
            </w:r>
          </w:p>
          <w:p w14:paraId="0281324A" w14:textId="77777777" w:rsidR="00661A16" w:rsidRDefault="00661A16" w:rsidP="008E2C4D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Alumni survey, </w:t>
            </w:r>
            <w:proofErr w:type="spellStart"/>
            <w:r w:rsidRPr="00467F52">
              <w:rPr>
                <w:rFonts w:ascii="Arial" w:hAnsi="Arial" w:cs="Arial"/>
                <w:sz w:val="20"/>
                <w:szCs w:val="20"/>
              </w:rPr>
              <w:t>self evaluation</w:t>
            </w:r>
            <w:proofErr w:type="spellEnd"/>
            <w:r w:rsidRPr="00467F52">
              <w:rPr>
                <w:rFonts w:ascii="Arial" w:hAnsi="Arial" w:cs="Arial"/>
                <w:sz w:val="20"/>
                <w:szCs w:val="20"/>
              </w:rPr>
              <w:t xml:space="preserve"> ratings of </w:t>
            </w:r>
            <w:r>
              <w:rPr>
                <w:rFonts w:ascii="Arial" w:hAnsi="Arial" w:cs="Arial"/>
                <w:sz w:val="20"/>
                <w:szCs w:val="20"/>
              </w:rPr>
              <w:t>program preparation in the knowledge and skills necessary in their position as a clinical mental health counselor.</w:t>
            </w:r>
          </w:p>
          <w:p w14:paraId="0281324B" w14:textId="77777777" w:rsidR="00661A16" w:rsidRDefault="00661A16" w:rsidP="00B13518"/>
        </w:tc>
        <w:tc>
          <w:tcPr>
            <w:tcW w:w="3294" w:type="dxa"/>
            <w:vMerge/>
          </w:tcPr>
          <w:p w14:paraId="0281324C" w14:textId="77777777" w:rsidR="00661A16" w:rsidRDefault="00661A16" w:rsidP="00B13518"/>
        </w:tc>
      </w:tr>
    </w:tbl>
    <w:p w14:paraId="0281324E" w14:textId="77777777" w:rsidR="00B13518" w:rsidRPr="00B13518" w:rsidRDefault="00B13518" w:rsidP="00B13518"/>
    <w:p w14:paraId="0281324F" w14:textId="77777777" w:rsidR="00B13518" w:rsidRPr="00B13518" w:rsidRDefault="00B13518" w:rsidP="00B13518"/>
    <w:sectPr w:rsidR="00B13518" w:rsidRPr="00B13518" w:rsidSect="00034483">
      <w:pgSz w:w="15840" w:h="12240" w:orient="landscape"/>
      <w:pgMar w:top="144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32F13"/>
    <w:multiLevelType w:val="hybridMultilevel"/>
    <w:tmpl w:val="2FECC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56047E"/>
    <w:multiLevelType w:val="hybridMultilevel"/>
    <w:tmpl w:val="1DB4E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F28FB"/>
    <w:multiLevelType w:val="hybridMultilevel"/>
    <w:tmpl w:val="C4C65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F55EB"/>
    <w:multiLevelType w:val="hybridMultilevel"/>
    <w:tmpl w:val="8F4CD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63EBF"/>
    <w:multiLevelType w:val="hybridMultilevel"/>
    <w:tmpl w:val="B6D21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01801"/>
    <w:multiLevelType w:val="hybridMultilevel"/>
    <w:tmpl w:val="B79A3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44EC8"/>
    <w:multiLevelType w:val="hybridMultilevel"/>
    <w:tmpl w:val="0E424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5237B"/>
    <w:multiLevelType w:val="hybridMultilevel"/>
    <w:tmpl w:val="ADD68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F19B1"/>
    <w:multiLevelType w:val="hybridMultilevel"/>
    <w:tmpl w:val="A3DEFE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40356D9E"/>
    <w:multiLevelType w:val="hybridMultilevel"/>
    <w:tmpl w:val="1B18C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7390D"/>
    <w:multiLevelType w:val="hybridMultilevel"/>
    <w:tmpl w:val="B358D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B07C1"/>
    <w:multiLevelType w:val="hybridMultilevel"/>
    <w:tmpl w:val="68C4A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B59A3"/>
    <w:multiLevelType w:val="hybridMultilevel"/>
    <w:tmpl w:val="31107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A7650"/>
    <w:multiLevelType w:val="hybridMultilevel"/>
    <w:tmpl w:val="F2928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9665C"/>
    <w:multiLevelType w:val="hybridMultilevel"/>
    <w:tmpl w:val="59769E7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 w15:restartNumberingAfterBreak="0">
    <w:nsid w:val="68554DDC"/>
    <w:multiLevelType w:val="hybridMultilevel"/>
    <w:tmpl w:val="26F4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57988"/>
    <w:multiLevelType w:val="hybridMultilevel"/>
    <w:tmpl w:val="EB06E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B3BF2"/>
    <w:multiLevelType w:val="hybridMultilevel"/>
    <w:tmpl w:val="83A84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94194"/>
    <w:multiLevelType w:val="hybridMultilevel"/>
    <w:tmpl w:val="8572E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50947"/>
    <w:multiLevelType w:val="hybridMultilevel"/>
    <w:tmpl w:val="47BC5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9CA0BFB"/>
    <w:multiLevelType w:val="hybridMultilevel"/>
    <w:tmpl w:val="8116B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7753C"/>
    <w:multiLevelType w:val="hybridMultilevel"/>
    <w:tmpl w:val="AD24A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7"/>
  </w:num>
  <w:num w:numId="7">
    <w:abstractNumId w:val="19"/>
  </w:num>
  <w:num w:numId="8">
    <w:abstractNumId w:val="12"/>
  </w:num>
  <w:num w:numId="9">
    <w:abstractNumId w:val="7"/>
  </w:num>
  <w:num w:numId="10">
    <w:abstractNumId w:val="21"/>
  </w:num>
  <w:num w:numId="11">
    <w:abstractNumId w:val="18"/>
  </w:num>
  <w:num w:numId="12">
    <w:abstractNumId w:val="3"/>
  </w:num>
  <w:num w:numId="13">
    <w:abstractNumId w:val="8"/>
  </w:num>
  <w:num w:numId="14">
    <w:abstractNumId w:val="1"/>
  </w:num>
  <w:num w:numId="15">
    <w:abstractNumId w:val="16"/>
  </w:num>
  <w:num w:numId="16">
    <w:abstractNumId w:val="20"/>
  </w:num>
  <w:num w:numId="17">
    <w:abstractNumId w:val="10"/>
  </w:num>
  <w:num w:numId="18">
    <w:abstractNumId w:val="15"/>
  </w:num>
  <w:num w:numId="19">
    <w:abstractNumId w:val="9"/>
  </w:num>
  <w:num w:numId="20">
    <w:abstractNumId w:val="11"/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F55"/>
    <w:rsid w:val="000066DF"/>
    <w:rsid w:val="00034483"/>
    <w:rsid w:val="000F42D0"/>
    <w:rsid w:val="001D3FB2"/>
    <w:rsid w:val="002454D8"/>
    <w:rsid w:val="003533AA"/>
    <w:rsid w:val="003B2C3B"/>
    <w:rsid w:val="004559EE"/>
    <w:rsid w:val="0046596C"/>
    <w:rsid w:val="00467F52"/>
    <w:rsid w:val="00486920"/>
    <w:rsid w:val="004B5CC4"/>
    <w:rsid w:val="005260B0"/>
    <w:rsid w:val="005368EB"/>
    <w:rsid w:val="005B678A"/>
    <w:rsid w:val="005C1AE0"/>
    <w:rsid w:val="00661A16"/>
    <w:rsid w:val="00706230"/>
    <w:rsid w:val="00712D9F"/>
    <w:rsid w:val="007B5104"/>
    <w:rsid w:val="007C3CFE"/>
    <w:rsid w:val="007D274B"/>
    <w:rsid w:val="00855989"/>
    <w:rsid w:val="008E2C4D"/>
    <w:rsid w:val="00936B95"/>
    <w:rsid w:val="00946E15"/>
    <w:rsid w:val="009C7A58"/>
    <w:rsid w:val="00A02F55"/>
    <w:rsid w:val="00B13518"/>
    <w:rsid w:val="00B72CE9"/>
    <w:rsid w:val="00BB5C68"/>
    <w:rsid w:val="00C33016"/>
    <w:rsid w:val="00D04A8C"/>
    <w:rsid w:val="00F1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1313D"/>
  <w15:docId w15:val="{05792399-71BA-49BC-9C75-CE1F7231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01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2F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2F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B13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3518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33AA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533A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B5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6D95A950F194CB5DCD50CB4CA45A0" ma:contentTypeVersion="13" ma:contentTypeDescription="Create a new document." ma:contentTypeScope="" ma:versionID="fb44d408a43e9f63bd6add3b2299cfde">
  <xsd:schema xmlns:xsd="http://www.w3.org/2001/XMLSchema" xmlns:xs="http://www.w3.org/2001/XMLSchema" xmlns:p="http://schemas.microsoft.com/office/2006/metadata/properties" xmlns:ns3="4153ac77-88b0-4851-a220-6b6ce778ed4a" xmlns:ns4="cfb6ee64-7a1b-4ab4-aac2-e06ed8c784e3" targetNamespace="http://schemas.microsoft.com/office/2006/metadata/properties" ma:root="true" ma:fieldsID="a1a6c4aefa419a08477fc06138a0ea2c" ns3:_="" ns4:_="">
    <xsd:import namespace="4153ac77-88b0-4851-a220-6b6ce778ed4a"/>
    <xsd:import namespace="cfb6ee64-7a1b-4ab4-aac2-e06ed8c784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3ac77-88b0-4851-a220-6b6ce778e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6ee64-7a1b-4ab4-aac2-e06ed8c78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4E10AE-20CD-42A4-8426-6A9C01CD52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1EB71-5227-4C7B-9060-8D072390F3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9F9C06-D25C-4A4E-840F-C71631F7E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3ac77-88b0-4851-a220-6b6ce778ed4a"/>
    <ds:schemaRef ds:uri="cfb6ee64-7a1b-4ab4-aac2-e06ed8c78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1771</Words>
  <Characters>10095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11843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Bukowski, Coreen</cp:lastModifiedBy>
  <cp:revision>2</cp:revision>
  <dcterms:created xsi:type="dcterms:W3CDTF">2021-03-12T22:12:00Z</dcterms:created>
  <dcterms:modified xsi:type="dcterms:W3CDTF">2021-03-12T22:12:00Z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0x010100AC06D95A950F194CB5DCD50CB4CA45A0</vt:lpwstr>
  </property>
</Properties>
</file>