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D5DC3" w14:textId="2A3AA04A" w:rsidR="00FA63B3" w:rsidRPr="001D701A" w:rsidRDefault="00B42DF4" w:rsidP="00FA63B3">
      <w:pPr>
        <w:spacing w:after="0" w:line="240" w:lineRule="auto"/>
        <w:rPr>
          <w:rFonts w:ascii="Arial" w:hAnsi="Arial" w:cs="Arial"/>
        </w:rPr>
      </w:pPr>
      <w:r w:rsidRPr="001D701A">
        <w:rPr>
          <w:rFonts w:ascii="Arial" w:hAnsi="Arial" w:cs="Arial"/>
          <w:noProof/>
          <w:lang w:eastAsia="ja-JP"/>
        </w:rPr>
        <w:drawing>
          <wp:inline distT="0" distB="0" distL="0" distR="0" wp14:anchorId="399380DF" wp14:editId="10C27F22">
            <wp:extent cx="7162165" cy="1218035"/>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55608" cy="1233926"/>
                    </a:xfrm>
                    <a:prstGeom prst="rect">
                      <a:avLst/>
                    </a:prstGeom>
                    <a:noFill/>
                  </pic:spPr>
                </pic:pic>
              </a:graphicData>
            </a:graphic>
          </wp:inline>
        </w:drawing>
      </w:r>
    </w:p>
    <w:p w14:paraId="7124DB5D" w14:textId="77777777" w:rsidR="00B42DF4" w:rsidRPr="00B42DF4" w:rsidRDefault="00B42DF4" w:rsidP="00B42DF4">
      <w:pPr>
        <w:widowControl w:val="0"/>
        <w:spacing w:before="27" w:after="0" w:line="240" w:lineRule="auto"/>
        <w:ind w:left="540"/>
        <w:rPr>
          <w:rFonts w:ascii="Arial" w:eastAsia="Arial" w:hAnsi="Arial" w:cs="Arial"/>
          <w:sz w:val="36"/>
          <w:szCs w:val="36"/>
        </w:rPr>
      </w:pPr>
      <w:r w:rsidRPr="00B42DF4">
        <w:rPr>
          <w:rFonts w:ascii="Arial" w:eastAsia="Arial" w:hAnsi="Arial" w:cs="Arial"/>
          <w:b/>
          <w:bCs/>
          <w:color w:val="03184D"/>
          <w:w w:val="105"/>
          <w:sz w:val="36"/>
          <w:szCs w:val="36"/>
        </w:rPr>
        <w:t>Counselor</w:t>
      </w:r>
      <w:r w:rsidRPr="00B42DF4">
        <w:rPr>
          <w:rFonts w:ascii="Arial" w:eastAsia="Arial" w:hAnsi="Arial" w:cs="Arial"/>
          <w:b/>
          <w:bCs/>
          <w:color w:val="03184D"/>
          <w:spacing w:val="-12"/>
          <w:w w:val="105"/>
          <w:sz w:val="36"/>
          <w:szCs w:val="36"/>
        </w:rPr>
        <w:t xml:space="preserve"> </w:t>
      </w:r>
      <w:r w:rsidRPr="00B42DF4">
        <w:rPr>
          <w:rFonts w:ascii="Arial" w:eastAsia="Arial" w:hAnsi="Arial" w:cs="Arial"/>
          <w:b/>
          <w:bCs/>
          <w:color w:val="03184D"/>
          <w:w w:val="105"/>
          <w:sz w:val="36"/>
          <w:szCs w:val="36"/>
        </w:rPr>
        <w:t>Education</w:t>
      </w:r>
      <w:r w:rsidRPr="00B42DF4">
        <w:rPr>
          <w:rFonts w:ascii="Arial" w:eastAsia="Arial" w:hAnsi="Arial" w:cs="Arial"/>
          <w:b/>
          <w:bCs/>
          <w:color w:val="03184D"/>
          <w:spacing w:val="-37"/>
          <w:w w:val="105"/>
          <w:sz w:val="36"/>
          <w:szCs w:val="36"/>
        </w:rPr>
        <w:t xml:space="preserve"> </w:t>
      </w:r>
      <w:r w:rsidRPr="00B42DF4">
        <w:rPr>
          <w:rFonts w:ascii="Arial" w:eastAsia="Arial" w:hAnsi="Arial" w:cs="Arial"/>
          <w:b/>
          <w:bCs/>
          <w:color w:val="03184D"/>
          <w:w w:val="105"/>
          <w:sz w:val="39"/>
          <w:szCs w:val="39"/>
        </w:rPr>
        <w:t>&amp;</w:t>
      </w:r>
      <w:r w:rsidRPr="00B42DF4">
        <w:rPr>
          <w:rFonts w:ascii="Arial" w:eastAsia="Arial" w:hAnsi="Arial" w:cs="Arial"/>
          <w:b/>
          <w:bCs/>
          <w:color w:val="03184D"/>
          <w:spacing w:val="-56"/>
          <w:w w:val="105"/>
          <w:sz w:val="39"/>
          <w:szCs w:val="39"/>
        </w:rPr>
        <w:t xml:space="preserve"> </w:t>
      </w:r>
      <w:r w:rsidRPr="00B42DF4">
        <w:rPr>
          <w:rFonts w:ascii="Arial" w:eastAsia="Arial" w:hAnsi="Arial" w:cs="Arial"/>
          <w:b/>
          <w:bCs/>
          <w:color w:val="03184D"/>
          <w:w w:val="105"/>
          <w:sz w:val="36"/>
          <w:szCs w:val="36"/>
        </w:rPr>
        <w:t>Counseling</w:t>
      </w:r>
      <w:r w:rsidRPr="00B42DF4">
        <w:rPr>
          <w:rFonts w:ascii="Arial" w:eastAsia="Arial" w:hAnsi="Arial" w:cs="Arial"/>
          <w:b/>
          <w:bCs/>
          <w:color w:val="03184D"/>
          <w:spacing w:val="-18"/>
          <w:w w:val="105"/>
          <w:sz w:val="36"/>
          <w:szCs w:val="36"/>
        </w:rPr>
        <w:t xml:space="preserve"> </w:t>
      </w:r>
      <w:r w:rsidRPr="00B42DF4">
        <w:rPr>
          <w:rFonts w:ascii="Arial" w:eastAsia="Arial" w:hAnsi="Arial" w:cs="Arial"/>
          <w:b/>
          <w:bCs/>
          <w:color w:val="03184D"/>
          <w:w w:val="105"/>
          <w:sz w:val="36"/>
          <w:szCs w:val="36"/>
        </w:rPr>
        <w:t>Psychology</w:t>
      </w:r>
    </w:p>
    <w:p w14:paraId="2E006630" w14:textId="77777777" w:rsidR="00B42DF4" w:rsidRPr="00B42DF4" w:rsidRDefault="00B42DF4" w:rsidP="00B42DF4">
      <w:pPr>
        <w:widowControl w:val="0"/>
        <w:spacing w:before="11" w:after="0" w:line="240" w:lineRule="auto"/>
        <w:ind w:left="540"/>
        <w:rPr>
          <w:rFonts w:ascii="Arial" w:eastAsia="Arial" w:hAnsi="Arial" w:cs="Arial"/>
          <w:sz w:val="35"/>
          <w:szCs w:val="35"/>
        </w:rPr>
      </w:pPr>
      <w:r w:rsidRPr="00B42DF4">
        <w:rPr>
          <w:rFonts w:ascii="Arial" w:eastAsia="Arial" w:hAnsi="Arial" w:cs="Arial"/>
          <w:b/>
          <w:bCs/>
          <w:color w:val="03184D"/>
          <w:w w:val="105"/>
          <w:sz w:val="35"/>
          <w:szCs w:val="35"/>
        </w:rPr>
        <w:t>Diversity</w:t>
      </w:r>
      <w:r w:rsidRPr="00B42DF4">
        <w:rPr>
          <w:rFonts w:ascii="Arial" w:eastAsia="Arial" w:hAnsi="Arial" w:cs="Arial"/>
          <w:b/>
          <w:bCs/>
          <w:color w:val="03184D"/>
          <w:spacing w:val="38"/>
          <w:w w:val="105"/>
          <w:sz w:val="35"/>
          <w:szCs w:val="35"/>
        </w:rPr>
        <w:t xml:space="preserve"> </w:t>
      </w:r>
      <w:r w:rsidRPr="00B42DF4">
        <w:rPr>
          <w:rFonts w:ascii="Arial" w:eastAsia="Arial" w:hAnsi="Arial" w:cs="Arial"/>
          <w:b/>
          <w:bCs/>
          <w:color w:val="03184D"/>
          <w:w w:val="105"/>
          <w:sz w:val="35"/>
          <w:szCs w:val="35"/>
        </w:rPr>
        <w:t>Scholarship</w:t>
      </w:r>
    </w:p>
    <w:p w14:paraId="269410CA" w14:textId="77777777" w:rsidR="00FA63B3" w:rsidRPr="001D701A" w:rsidRDefault="00FA63B3" w:rsidP="00B42DF4">
      <w:pPr>
        <w:spacing w:after="0" w:line="240" w:lineRule="auto"/>
        <w:ind w:left="540"/>
        <w:rPr>
          <w:rFonts w:ascii="Arial" w:hAnsi="Arial" w:cs="Arial"/>
        </w:rPr>
      </w:pPr>
    </w:p>
    <w:p w14:paraId="1954ECAD" w14:textId="77777777" w:rsidR="00FA63B3" w:rsidRPr="001D701A" w:rsidRDefault="00FA63B3" w:rsidP="00B42DF4">
      <w:pPr>
        <w:spacing w:after="0" w:line="240" w:lineRule="auto"/>
        <w:ind w:left="540"/>
        <w:rPr>
          <w:rFonts w:ascii="Arial" w:hAnsi="Arial" w:cs="Arial"/>
        </w:rPr>
      </w:pPr>
    </w:p>
    <w:p w14:paraId="6A0873C6" w14:textId="78A50974" w:rsidR="00FA63B3" w:rsidRPr="001D701A" w:rsidRDefault="00FA63B3" w:rsidP="00B42DF4">
      <w:pPr>
        <w:spacing w:after="0" w:line="240" w:lineRule="auto"/>
        <w:ind w:left="540"/>
        <w:rPr>
          <w:rFonts w:ascii="Arial" w:hAnsi="Arial" w:cs="Arial"/>
        </w:rPr>
      </w:pPr>
      <w:r w:rsidRPr="001D701A">
        <w:rPr>
          <w:rFonts w:ascii="Arial" w:hAnsi="Arial" w:cs="Arial"/>
        </w:rPr>
        <w:t>In an effort to endorse the department’s commitment to diversity and social justice, the Counselor Education &amp; Counseling Psychology Graduate Student Organization (CECP GSO) established a scholarship to assist in the recruitment and retention of graduate students from diverse ethnic and racial backgrounds.</w:t>
      </w:r>
    </w:p>
    <w:p w14:paraId="614E6558" w14:textId="77777777" w:rsidR="00FA63B3" w:rsidRPr="001D701A" w:rsidRDefault="00FA63B3" w:rsidP="00B42DF4">
      <w:pPr>
        <w:spacing w:after="0" w:line="240" w:lineRule="auto"/>
        <w:ind w:left="540"/>
        <w:rPr>
          <w:rFonts w:ascii="Arial" w:hAnsi="Arial" w:cs="Arial"/>
        </w:rPr>
      </w:pPr>
    </w:p>
    <w:p w14:paraId="1792C8D2" w14:textId="44C1B61E" w:rsidR="00FA63B3" w:rsidRPr="001D701A" w:rsidRDefault="00FA63B3" w:rsidP="00B42DF4">
      <w:pPr>
        <w:spacing w:after="0" w:line="240" w:lineRule="auto"/>
        <w:ind w:left="540"/>
        <w:rPr>
          <w:rFonts w:ascii="Arial" w:hAnsi="Arial" w:cs="Arial"/>
        </w:rPr>
      </w:pPr>
      <w:r w:rsidRPr="001D701A">
        <w:rPr>
          <w:rFonts w:ascii="Arial" w:hAnsi="Arial" w:cs="Arial"/>
        </w:rPr>
        <w:t xml:space="preserve">Now fully endowed, the </w:t>
      </w:r>
      <w:r w:rsidR="00784A29">
        <w:rPr>
          <w:rFonts w:ascii="Arial" w:hAnsi="Arial" w:cs="Arial"/>
        </w:rPr>
        <w:t xml:space="preserve">CECP </w:t>
      </w:r>
      <w:r w:rsidRPr="001D701A">
        <w:rPr>
          <w:rFonts w:ascii="Arial" w:hAnsi="Arial" w:cs="Arial"/>
        </w:rPr>
        <w:t>GSO Diversity Scholarship funds an annual award for an incoming or current CECP graduate student who identifies as an ethnic or racial minority.</w:t>
      </w:r>
    </w:p>
    <w:p w14:paraId="752EF0AF" w14:textId="77777777" w:rsidR="00FA63B3" w:rsidRPr="001D701A" w:rsidRDefault="00FA63B3" w:rsidP="00B42DF4">
      <w:pPr>
        <w:spacing w:after="0" w:line="240" w:lineRule="auto"/>
        <w:ind w:left="540"/>
        <w:rPr>
          <w:rFonts w:ascii="Arial" w:hAnsi="Arial" w:cs="Arial"/>
        </w:rPr>
      </w:pPr>
    </w:p>
    <w:p w14:paraId="24D465F5" w14:textId="4F5C6E07" w:rsidR="00FA63B3" w:rsidRPr="001D701A" w:rsidRDefault="0066753C" w:rsidP="00B42DF4">
      <w:pPr>
        <w:spacing w:after="0" w:line="240" w:lineRule="auto"/>
        <w:ind w:left="540"/>
        <w:rPr>
          <w:rFonts w:ascii="Arial" w:hAnsi="Arial" w:cs="Arial"/>
        </w:rPr>
      </w:pPr>
      <w:r w:rsidRPr="001D701A">
        <w:rPr>
          <w:rFonts w:ascii="Arial" w:hAnsi="Arial" w:cs="Arial"/>
        </w:rPr>
        <w:t>The scholarship is s</w:t>
      </w:r>
      <w:r w:rsidR="00FA63B3" w:rsidRPr="001D701A">
        <w:rPr>
          <w:rFonts w:ascii="Arial" w:hAnsi="Arial" w:cs="Arial"/>
        </w:rPr>
        <w:t xml:space="preserve">upported by fund-raising through the annual CECP </w:t>
      </w:r>
      <w:r w:rsidR="00784A29">
        <w:rPr>
          <w:rFonts w:ascii="Arial" w:hAnsi="Arial" w:cs="Arial"/>
        </w:rPr>
        <w:t xml:space="preserve">GSO </w:t>
      </w:r>
      <w:r w:rsidR="00FA63B3" w:rsidRPr="001D701A">
        <w:rPr>
          <w:rFonts w:ascii="Arial" w:hAnsi="Arial" w:cs="Arial"/>
        </w:rPr>
        <w:t>Diversity Gala,</w:t>
      </w:r>
      <w:r w:rsidR="001D701A" w:rsidRPr="001D701A">
        <w:rPr>
          <w:rFonts w:ascii="Arial" w:hAnsi="Arial" w:cs="Arial"/>
        </w:rPr>
        <w:t xml:space="preserve"> an event held each spring to celebrate diversity and recognize scholarship recipients.</w:t>
      </w:r>
      <w:r w:rsidR="00FA63B3" w:rsidRPr="001D701A">
        <w:rPr>
          <w:rFonts w:ascii="Arial" w:hAnsi="Arial" w:cs="Arial"/>
        </w:rPr>
        <w:t xml:space="preserve"> </w:t>
      </w:r>
      <w:r w:rsidR="001D701A" w:rsidRPr="001D701A">
        <w:rPr>
          <w:rFonts w:ascii="Arial" w:hAnsi="Arial" w:cs="Arial"/>
        </w:rPr>
        <w:t>Since</w:t>
      </w:r>
      <w:r w:rsidR="0023418B">
        <w:rPr>
          <w:rFonts w:ascii="Arial" w:hAnsi="Arial" w:cs="Arial"/>
        </w:rPr>
        <w:t xml:space="preserve"> its establishment in</w:t>
      </w:r>
      <w:r w:rsidR="001D701A" w:rsidRPr="001D701A">
        <w:rPr>
          <w:rFonts w:ascii="Arial" w:hAnsi="Arial" w:cs="Arial"/>
        </w:rPr>
        <w:t xml:space="preserve"> 2001, t</w:t>
      </w:r>
      <w:r w:rsidR="00FA63B3" w:rsidRPr="001D701A">
        <w:rPr>
          <w:rFonts w:ascii="Arial" w:hAnsi="Arial" w:cs="Arial"/>
        </w:rPr>
        <w:t xml:space="preserve">he Diversity Scholarship has supported </w:t>
      </w:r>
      <w:r w:rsidR="001D701A" w:rsidRPr="001D701A">
        <w:rPr>
          <w:rFonts w:ascii="Arial" w:hAnsi="Arial" w:cs="Arial"/>
        </w:rPr>
        <w:t>over</w:t>
      </w:r>
      <w:r w:rsidR="00FA63B3" w:rsidRPr="001D701A">
        <w:rPr>
          <w:rFonts w:ascii="Arial" w:hAnsi="Arial" w:cs="Arial"/>
        </w:rPr>
        <w:t xml:space="preserve"> 30 counseling students in completing their programs at Marquette University.</w:t>
      </w:r>
    </w:p>
    <w:p w14:paraId="03582F91" w14:textId="77777777" w:rsidR="00FA63B3" w:rsidRPr="001D701A" w:rsidRDefault="00FA63B3" w:rsidP="00B42DF4">
      <w:pPr>
        <w:spacing w:after="0" w:line="240" w:lineRule="auto"/>
        <w:ind w:left="540"/>
        <w:rPr>
          <w:rFonts w:ascii="Arial" w:hAnsi="Arial" w:cs="Arial"/>
          <w:color w:val="03184D"/>
          <w:sz w:val="24"/>
        </w:rPr>
      </w:pPr>
    </w:p>
    <w:p w14:paraId="69256CB2" w14:textId="77777777" w:rsidR="00FA63B3" w:rsidRPr="001D701A" w:rsidRDefault="00FA63B3" w:rsidP="001D701A">
      <w:pPr>
        <w:spacing w:after="120" w:line="240" w:lineRule="auto"/>
        <w:ind w:left="547"/>
        <w:rPr>
          <w:rFonts w:ascii="Arial" w:hAnsi="Arial" w:cs="Arial"/>
          <w:b/>
          <w:color w:val="03184D"/>
          <w:sz w:val="24"/>
        </w:rPr>
      </w:pPr>
      <w:r w:rsidRPr="001D701A">
        <w:rPr>
          <w:rFonts w:ascii="Arial" w:hAnsi="Arial" w:cs="Arial"/>
          <w:b/>
          <w:color w:val="03184D"/>
          <w:sz w:val="24"/>
        </w:rPr>
        <w:t>Student Eligibility</w:t>
      </w:r>
    </w:p>
    <w:p w14:paraId="1AA2D359" w14:textId="58A07A33" w:rsidR="00FA63B3" w:rsidRPr="001D701A" w:rsidRDefault="00FA63B3" w:rsidP="001D701A">
      <w:pPr>
        <w:spacing w:after="120" w:line="240" w:lineRule="auto"/>
        <w:ind w:left="547"/>
        <w:rPr>
          <w:rFonts w:ascii="Arial" w:hAnsi="Arial" w:cs="Arial"/>
        </w:rPr>
      </w:pPr>
      <w:r w:rsidRPr="001D701A">
        <w:rPr>
          <w:rFonts w:ascii="Arial" w:hAnsi="Arial" w:cs="Arial"/>
        </w:rPr>
        <w:t xml:space="preserve">Applicants must be students who have been admitted to </w:t>
      </w:r>
      <w:r w:rsidR="00784A29">
        <w:rPr>
          <w:rFonts w:ascii="Arial" w:hAnsi="Arial" w:cs="Arial"/>
        </w:rPr>
        <w:t>a counseling</w:t>
      </w:r>
      <w:r w:rsidRPr="001D701A">
        <w:rPr>
          <w:rFonts w:ascii="Arial" w:hAnsi="Arial" w:cs="Arial"/>
        </w:rPr>
        <w:t xml:space="preserve"> program in the Counselor Education and Counseling Psychology department and who come from a diverse racial or ethnic background. Scholarship recipients are selected based on the merits of written essays submitted to the nominations committee.</w:t>
      </w:r>
    </w:p>
    <w:p w14:paraId="3F5BC129" w14:textId="4C42AABB" w:rsidR="00821B6D" w:rsidRPr="00821B6D" w:rsidRDefault="00821B6D" w:rsidP="00821B6D">
      <w:pPr>
        <w:spacing w:after="0" w:line="240" w:lineRule="auto"/>
        <w:rPr>
          <w:rFonts w:ascii="Times New Roman" w:eastAsia="Times New Roman" w:hAnsi="Times New Roman" w:cs="Times New Roman"/>
          <w:sz w:val="24"/>
          <w:szCs w:val="24"/>
          <w:lang w:eastAsia="ja-JP"/>
        </w:rPr>
      </w:pPr>
    </w:p>
    <w:p w14:paraId="5DC3C4CD" w14:textId="349C9F73" w:rsidR="00FA63B3" w:rsidRPr="001D701A" w:rsidRDefault="002C1797" w:rsidP="001D701A">
      <w:pPr>
        <w:spacing w:after="120" w:line="240" w:lineRule="auto"/>
        <w:ind w:left="547"/>
        <w:rPr>
          <w:rFonts w:ascii="Arial" w:hAnsi="Arial" w:cs="Arial"/>
          <w:b/>
          <w:color w:val="03184D"/>
          <w:sz w:val="28"/>
        </w:rPr>
      </w:pPr>
      <w:r w:rsidRPr="005534F5">
        <w:rPr>
          <w:rFonts w:ascii="Arial" w:hAnsi="Arial" w:cs="Arial"/>
          <w:b/>
          <w:noProof/>
          <w:color w:val="03184D"/>
          <w:sz w:val="28"/>
        </w:rPr>
        <w:drawing>
          <wp:anchor distT="0" distB="0" distL="114300" distR="114300" simplePos="0" relativeHeight="251658240" behindDoc="0" locked="0" layoutInCell="1" allowOverlap="1" wp14:anchorId="0CD079D1" wp14:editId="11421F09">
            <wp:simplePos x="0" y="0"/>
            <wp:positionH relativeFrom="column">
              <wp:posOffset>233680</wp:posOffset>
            </wp:positionH>
            <wp:positionV relativeFrom="paragraph">
              <wp:posOffset>67945</wp:posOffset>
            </wp:positionV>
            <wp:extent cx="1398270" cy="2059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996" t="7622" r="27181"/>
                    <a:stretch/>
                  </pic:blipFill>
                  <pic:spPr bwMode="auto">
                    <a:xfrm>
                      <a:off x="0" y="0"/>
                      <a:ext cx="139827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3B3" w:rsidRPr="001D701A">
        <w:rPr>
          <w:rFonts w:ascii="Arial" w:hAnsi="Arial" w:cs="Arial"/>
          <w:b/>
          <w:color w:val="03184D"/>
          <w:sz w:val="28"/>
        </w:rPr>
        <w:t>201</w:t>
      </w:r>
      <w:r w:rsidR="001D701A" w:rsidRPr="001D701A">
        <w:rPr>
          <w:rFonts w:ascii="Arial" w:hAnsi="Arial" w:cs="Arial"/>
          <w:b/>
          <w:color w:val="03184D"/>
          <w:sz w:val="28"/>
        </w:rPr>
        <w:t>7</w:t>
      </w:r>
      <w:r w:rsidR="00FA63B3" w:rsidRPr="001D701A">
        <w:rPr>
          <w:rFonts w:ascii="Arial" w:hAnsi="Arial" w:cs="Arial"/>
          <w:b/>
          <w:color w:val="03184D"/>
          <w:sz w:val="28"/>
        </w:rPr>
        <w:t xml:space="preserve"> Diversity Scholarship Recipient: </w:t>
      </w:r>
      <w:r w:rsidR="001D701A" w:rsidRPr="001D701A">
        <w:rPr>
          <w:rFonts w:ascii="Arial" w:hAnsi="Arial" w:cs="Arial"/>
          <w:b/>
          <w:color w:val="03184D"/>
          <w:sz w:val="28"/>
        </w:rPr>
        <w:t>Daniel Joseph Ferrer</w:t>
      </w:r>
    </w:p>
    <w:p w14:paraId="32E72DAC" w14:textId="47D11724" w:rsidR="00FA63B3" w:rsidRPr="001D701A" w:rsidRDefault="009910E6" w:rsidP="00821B6D">
      <w:pPr>
        <w:spacing w:after="120" w:line="240" w:lineRule="auto"/>
        <w:ind w:left="547"/>
        <w:rPr>
          <w:rFonts w:ascii="Arial" w:hAnsi="Arial" w:cs="Arial"/>
        </w:rPr>
      </w:pPr>
      <w:r>
        <w:rPr>
          <w:rFonts w:ascii="Arial" w:hAnsi="Arial" w:cs="Arial"/>
        </w:rPr>
        <w:t>I returned to Marquette University in 2017 with the drive to obtain my MS in Clinical Mental Health Counseling with a specialization in Children and Adolescents.</w:t>
      </w:r>
      <w:r w:rsidR="00C64F92">
        <w:rPr>
          <w:rFonts w:ascii="Arial" w:hAnsi="Arial" w:cs="Arial"/>
        </w:rPr>
        <w:t xml:space="preserve"> I am </w:t>
      </w:r>
      <w:r w:rsidR="00821B6D">
        <w:rPr>
          <w:rFonts w:ascii="Arial" w:hAnsi="Arial" w:cs="Arial"/>
        </w:rPr>
        <w:t>a Filipino immigrant whose family came to this country in order to pursue the “American Dream”. Obtaining the Diversity Scholarship helped me move one step closer to that dream as it helped build the foundation that I would stand upon during my journey.</w:t>
      </w:r>
    </w:p>
    <w:p w14:paraId="2E79E6A7" w14:textId="09B5BB64" w:rsidR="001D701A" w:rsidRPr="001D701A" w:rsidRDefault="00821B6D" w:rsidP="00821B6D">
      <w:pPr>
        <w:spacing w:after="0" w:line="240" w:lineRule="auto"/>
        <w:rPr>
          <w:rFonts w:ascii="Arial" w:hAnsi="Arial" w:cs="Arial"/>
        </w:rPr>
      </w:pPr>
      <w:r>
        <w:rPr>
          <w:rFonts w:ascii="Arial" w:hAnsi="Arial" w:cs="Arial"/>
        </w:rPr>
        <w:t xml:space="preserve">After I received the scholarship, I wanted to make my own impact for the department that constantly provides support to me and the rest of the students. I took on the role of </w:t>
      </w:r>
      <w:r w:rsidR="00983D1F">
        <w:rPr>
          <w:rFonts w:ascii="Arial" w:hAnsi="Arial" w:cs="Arial"/>
        </w:rPr>
        <w:t xml:space="preserve">the CECP GSO </w:t>
      </w:r>
      <w:bookmarkStart w:id="0" w:name="_GoBack"/>
      <w:bookmarkEnd w:id="0"/>
      <w:r>
        <w:rPr>
          <w:rFonts w:ascii="Arial" w:hAnsi="Arial" w:cs="Arial"/>
        </w:rPr>
        <w:t>Diversity Chair during my second year in the program and I fostered conversations with other students in the program to increase cultural awareness. I truly believe that diversity can be spread by anyone, all it takes is a</w:t>
      </w:r>
      <w:r w:rsidR="003C2736">
        <w:rPr>
          <w:rFonts w:ascii="Arial" w:hAnsi="Arial" w:cs="Arial"/>
        </w:rPr>
        <w:t xml:space="preserve"> genuine</w:t>
      </w:r>
      <w:r>
        <w:rPr>
          <w:rFonts w:ascii="Arial" w:hAnsi="Arial" w:cs="Arial"/>
        </w:rPr>
        <w:t xml:space="preserve"> conversation</w:t>
      </w:r>
      <w:r w:rsidR="002C1797">
        <w:rPr>
          <w:rFonts w:ascii="Arial" w:hAnsi="Arial" w:cs="Arial"/>
        </w:rPr>
        <w:t>, an open mind,</w:t>
      </w:r>
      <w:r w:rsidR="003C2736">
        <w:rPr>
          <w:rFonts w:ascii="Arial" w:hAnsi="Arial" w:cs="Arial"/>
        </w:rPr>
        <w:t xml:space="preserve"> and a leap of faith.</w:t>
      </w:r>
    </w:p>
    <w:p w14:paraId="3623BFE8" w14:textId="77777777" w:rsidR="001D701A" w:rsidRPr="001D701A" w:rsidRDefault="001D701A" w:rsidP="001D701A">
      <w:pPr>
        <w:spacing w:after="0" w:line="360" w:lineRule="auto"/>
        <w:rPr>
          <w:rFonts w:ascii="Arial" w:hAnsi="Arial" w:cs="Arial"/>
        </w:rPr>
      </w:pPr>
    </w:p>
    <w:p w14:paraId="69CFE3F7" w14:textId="77777777" w:rsidR="00FA63B3" w:rsidRPr="001D701A" w:rsidRDefault="00FA63B3" w:rsidP="001D701A">
      <w:pPr>
        <w:spacing w:after="0" w:line="360" w:lineRule="auto"/>
        <w:ind w:left="540"/>
        <w:rPr>
          <w:rFonts w:ascii="Arial" w:hAnsi="Arial" w:cs="Arial"/>
          <w:b/>
          <w:color w:val="03184D"/>
          <w:sz w:val="28"/>
        </w:rPr>
      </w:pPr>
      <w:r w:rsidRPr="001D701A">
        <w:rPr>
          <w:rFonts w:ascii="Arial" w:hAnsi="Arial" w:cs="Arial"/>
          <w:b/>
          <w:color w:val="03184D"/>
          <w:sz w:val="28"/>
        </w:rPr>
        <w:t>Why a Diversity Scholarship?</w:t>
      </w:r>
    </w:p>
    <w:p w14:paraId="1979A86F" w14:textId="68A4BEA7" w:rsidR="00FA63B3" w:rsidRDefault="00FA63B3" w:rsidP="001D701A">
      <w:pPr>
        <w:spacing w:after="0" w:line="240" w:lineRule="auto"/>
        <w:ind w:left="547"/>
        <w:rPr>
          <w:rFonts w:ascii="Arial" w:hAnsi="Arial" w:cs="Arial"/>
        </w:rPr>
      </w:pPr>
      <w:r w:rsidRPr="001D701A">
        <w:rPr>
          <w:rFonts w:ascii="Arial" w:hAnsi="Arial" w:cs="Arial"/>
        </w:rPr>
        <w:t>What faculty and students in the department can gain from ethnic and racial diversity extends past the quality of education and training.</w:t>
      </w:r>
    </w:p>
    <w:p w14:paraId="39434AFC" w14:textId="77777777" w:rsidR="001D701A" w:rsidRPr="001D701A" w:rsidRDefault="001D701A" w:rsidP="001D701A">
      <w:pPr>
        <w:spacing w:after="0" w:line="360" w:lineRule="auto"/>
        <w:rPr>
          <w:rFonts w:ascii="Arial" w:hAnsi="Arial" w:cs="Arial"/>
        </w:rPr>
      </w:pPr>
    </w:p>
    <w:p w14:paraId="6B3F7C4B" w14:textId="77777777" w:rsidR="00FA63B3" w:rsidRPr="001D701A" w:rsidRDefault="00FA63B3" w:rsidP="001D701A">
      <w:pPr>
        <w:spacing w:after="0" w:line="360" w:lineRule="auto"/>
        <w:ind w:left="540"/>
        <w:rPr>
          <w:rFonts w:ascii="Arial" w:hAnsi="Arial" w:cs="Arial"/>
        </w:rPr>
      </w:pPr>
      <w:r w:rsidRPr="001D701A">
        <w:rPr>
          <w:rFonts w:ascii="Arial" w:hAnsi="Arial" w:cs="Arial"/>
        </w:rPr>
        <w:t>By actively engaging in the pursuit of a multicultural department we expect to:</w:t>
      </w:r>
    </w:p>
    <w:p w14:paraId="7D903E81" w14:textId="60AEFEC1" w:rsidR="00FA63B3" w:rsidRPr="001D701A" w:rsidRDefault="00FA63B3" w:rsidP="001D701A">
      <w:pPr>
        <w:spacing w:after="0" w:line="360" w:lineRule="auto"/>
        <w:ind w:left="1260" w:firstLine="180"/>
        <w:rPr>
          <w:rFonts w:ascii="Arial" w:hAnsi="Arial" w:cs="Arial"/>
        </w:rPr>
      </w:pPr>
      <w:r w:rsidRPr="001D701A">
        <w:rPr>
          <w:rFonts w:ascii="Arial" w:hAnsi="Arial" w:cs="Arial"/>
        </w:rPr>
        <w:t>1)</w:t>
      </w:r>
      <w:r w:rsidR="001D701A" w:rsidRPr="001D701A">
        <w:rPr>
          <w:rFonts w:ascii="Arial" w:hAnsi="Arial" w:cs="Arial"/>
        </w:rPr>
        <w:t xml:space="preserve"> </w:t>
      </w:r>
      <w:r w:rsidRPr="001D701A">
        <w:rPr>
          <w:rFonts w:ascii="Arial" w:hAnsi="Arial" w:cs="Arial"/>
        </w:rPr>
        <w:t>foster an academic, professional and social environment that embraces diversity.</w:t>
      </w:r>
    </w:p>
    <w:p w14:paraId="21BAE568" w14:textId="4A285A12" w:rsidR="00FA63B3" w:rsidRPr="001D701A" w:rsidRDefault="00FA63B3" w:rsidP="001D701A">
      <w:pPr>
        <w:spacing w:after="0" w:line="360" w:lineRule="auto"/>
        <w:ind w:left="1080" w:firstLine="360"/>
        <w:rPr>
          <w:rFonts w:ascii="Arial" w:hAnsi="Arial" w:cs="Arial"/>
        </w:rPr>
      </w:pPr>
      <w:r w:rsidRPr="001D701A">
        <w:rPr>
          <w:rFonts w:ascii="Arial" w:hAnsi="Arial" w:cs="Arial"/>
        </w:rPr>
        <w:t>2)</w:t>
      </w:r>
      <w:r w:rsidR="001D701A" w:rsidRPr="001D701A">
        <w:rPr>
          <w:rFonts w:ascii="Arial" w:hAnsi="Arial" w:cs="Arial"/>
        </w:rPr>
        <w:t xml:space="preserve"> </w:t>
      </w:r>
      <w:r w:rsidRPr="001D701A">
        <w:rPr>
          <w:rFonts w:ascii="Arial" w:hAnsi="Arial" w:cs="Arial"/>
        </w:rPr>
        <w:t>encourage enrollment of diverse groups.</w:t>
      </w:r>
    </w:p>
    <w:p w14:paraId="27605145" w14:textId="133305FB" w:rsidR="0068625B" w:rsidRPr="001D701A" w:rsidRDefault="00FA63B3" w:rsidP="001D701A">
      <w:pPr>
        <w:spacing w:after="0" w:line="360" w:lineRule="auto"/>
        <w:ind w:left="900" w:firstLine="540"/>
        <w:rPr>
          <w:rFonts w:ascii="Arial" w:hAnsi="Arial" w:cs="Arial"/>
        </w:rPr>
      </w:pPr>
      <w:r w:rsidRPr="001D701A">
        <w:rPr>
          <w:rFonts w:ascii="Arial" w:hAnsi="Arial" w:cs="Arial"/>
        </w:rPr>
        <w:t>3</w:t>
      </w:r>
      <w:r w:rsidR="001D701A" w:rsidRPr="001D701A">
        <w:rPr>
          <w:rFonts w:ascii="Arial" w:hAnsi="Arial" w:cs="Arial"/>
        </w:rPr>
        <w:t xml:space="preserve">) </w:t>
      </w:r>
      <w:r w:rsidRPr="001D701A">
        <w:rPr>
          <w:rFonts w:ascii="Arial" w:hAnsi="Arial" w:cs="Arial"/>
        </w:rPr>
        <w:t>promote leadership among people of diverse backgrounds.</w:t>
      </w:r>
    </w:p>
    <w:sectPr w:rsidR="0068625B" w:rsidRPr="001D701A" w:rsidSect="00B42DF4">
      <w:pgSz w:w="12240" w:h="15840"/>
      <w:pgMar w:top="432" w:right="432"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88775" w14:textId="77777777" w:rsidR="001A163B" w:rsidRDefault="001A163B" w:rsidP="00B42DF4">
      <w:pPr>
        <w:spacing w:after="0" w:line="240" w:lineRule="auto"/>
      </w:pPr>
      <w:r>
        <w:separator/>
      </w:r>
    </w:p>
  </w:endnote>
  <w:endnote w:type="continuationSeparator" w:id="0">
    <w:p w14:paraId="33A35F71" w14:textId="77777777" w:rsidR="001A163B" w:rsidRDefault="001A163B" w:rsidP="00B4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75929" w14:textId="77777777" w:rsidR="001A163B" w:rsidRDefault="001A163B" w:rsidP="00B42DF4">
      <w:pPr>
        <w:spacing w:after="0" w:line="240" w:lineRule="auto"/>
      </w:pPr>
      <w:r>
        <w:separator/>
      </w:r>
    </w:p>
  </w:footnote>
  <w:footnote w:type="continuationSeparator" w:id="0">
    <w:p w14:paraId="2245EBD8" w14:textId="77777777" w:rsidR="001A163B" w:rsidRDefault="001A163B" w:rsidP="00B42D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3B3"/>
    <w:rsid w:val="001A163B"/>
    <w:rsid w:val="001D701A"/>
    <w:rsid w:val="0023418B"/>
    <w:rsid w:val="00243E22"/>
    <w:rsid w:val="00281C76"/>
    <w:rsid w:val="002C1797"/>
    <w:rsid w:val="003C2736"/>
    <w:rsid w:val="005534F5"/>
    <w:rsid w:val="00617336"/>
    <w:rsid w:val="0066753C"/>
    <w:rsid w:val="0068625B"/>
    <w:rsid w:val="00784A29"/>
    <w:rsid w:val="00821B6D"/>
    <w:rsid w:val="00983D1F"/>
    <w:rsid w:val="009910E6"/>
    <w:rsid w:val="009B0711"/>
    <w:rsid w:val="00A14BFC"/>
    <w:rsid w:val="00B42DF4"/>
    <w:rsid w:val="00C64F92"/>
    <w:rsid w:val="00E21250"/>
    <w:rsid w:val="00FA6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6AE77D"/>
  <w15:chartTrackingRefBased/>
  <w15:docId w15:val="{7BAB3856-8C99-4013-BC66-03517A59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DF4"/>
  </w:style>
  <w:style w:type="paragraph" w:styleId="Footer">
    <w:name w:val="footer"/>
    <w:basedOn w:val="Normal"/>
    <w:link w:val="FooterChar"/>
    <w:uiPriority w:val="99"/>
    <w:unhideWhenUsed/>
    <w:rsid w:val="00B42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DF4"/>
  </w:style>
  <w:style w:type="paragraph" w:styleId="BalloonText">
    <w:name w:val="Balloon Text"/>
    <w:basedOn w:val="Normal"/>
    <w:link w:val="BalloonTextChar"/>
    <w:uiPriority w:val="99"/>
    <w:semiHidden/>
    <w:unhideWhenUsed/>
    <w:rsid w:val="00983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D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7700">
      <w:bodyDiv w:val="1"/>
      <w:marLeft w:val="0"/>
      <w:marRight w:val="0"/>
      <w:marTop w:val="0"/>
      <w:marBottom w:val="0"/>
      <w:divBdr>
        <w:top w:val="none" w:sz="0" w:space="0" w:color="auto"/>
        <w:left w:val="none" w:sz="0" w:space="0" w:color="auto"/>
        <w:bottom w:val="none" w:sz="0" w:space="0" w:color="auto"/>
        <w:right w:val="none" w:sz="0" w:space="0" w:color="auto"/>
      </w:divBdr>
    </w:div>
    <w:div w:id="1099762867">
      <w:bodyDiv w:val="1"/>
      <w:marLeft w:val="0"/>
      <w:marRight w:val="0"/>
      <w:marTop w:val="0"/>
      <w:marBottom w:val="0"/>
      <w:divBdr>
        <w:top w:val="none" w:sz="0" w:space="0" w:color="auto"/>
        <w:left w:val="none" w:sz="0" w:space="0" w:color="auto"/>
        <w:bottom w:val="none" w:sz="0" w:space="0" w:color="auto"/>
        <w:right w:val="none" w:sz="0" w:space="0" w:color="auto"/>
      </w:divBdr>
    </w:div>
    <w:div w:id="1109466707">
      <w:bodyDiv w:val="1"/>
      <w:marLeft w:val="0"/>
      <w:marRight w:val="0"/>
      <w:marTop w:val="0"/>
      <w:marBottom w:val="0"/>
      <w:divBdr>
        <w:top w:val="none" w:sz="0" w:space="0" w:color="auto"/>
        <w:left w:val="none" w:sz="0" w:space="0" w:color="auto"/>
        <w:bottom w:val="none" w:sz="0" w:space="0" w:color="auto"/>
        <w:right w:val="none" w:sz="0" w:space="0" w:color="auto"/>
      </w:divBdr>
    </w:div>
    <w:div w:id="1916089117">
      <w:bodyDiv w:val="1"/>
      <w:marLeft w:val="0"/>
      <w:marRight w:val="0"/>
      <w:marTop w:val="0"/>
      <w:marBottom w:val="0"/>
      <w:divBdr>
        <w:top w:val="none" w:sz="0" w:space="0" w:color="auto"/>
        <w:left w:val="none" w:sz="0" w:space="0" w:color="auto"/>
        <w:bottom w:val="none" w:sz="0" w:space="0" w:color="auto"/>
        <w:right w:val="none" w:sz="0" w:space="0" w:color="auto"/>
      </w:divBdr>
    </w:div>
    <w:div w:id="213994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388</Words>
  <Characters>2212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Hagedorn, Liz</dc:creator>
  <cp:keywords/>
  <dc:description/>
  <cp:lastModifiedBy>Bukowski, Coreen</cp:lastModifiedBy>
  <cp:revision>2</cp:revision>
  <cp:lastPrinted>2018-11-06T17:24:00Z</cp:lastPrinted>
  <dcterms:created xsi:type="dcterms:W3CDTF">2018-11-06T17:25:00Z</dcterms:created>
  <dcterms:modified xsi:type="dcterms:W3CDTF">2018-11-06T17:25:00Z</dcterms:modified>
</cp:coreProperties>
</file>