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7BF7" w14:textId="35E4585F" w:rsidR="00087634" w:rsidRPr="00DD65FC" w:rsidRDefault="00087634" w:rsidP="00325022">
      <w:pPr>
        <w:spacing w:after="0"/>
        <w:rPr>
          <w:rFonts w:ascii="Garamond" w:hAnsi="Garamond"/>
          <w:b/>
          <w:bCs/>
          <w:sz w:val="28"/>
          <w:szCs w:val="28"/>
        </w:rPr>
      </w:pPr>
      <w:r w:rsidRPr="00DD65FC">
        <w:rPr>
          <w:rFonts w:ascii="Garamond" w:hAnsi="Garamond"/>
          <w:b/>
          <w:bCs/>
          <w:i/>
          <w:iCs/>
          <w:sz w:val="28"/>
          <w:szCs w:val="28"/>
        </w:rPr>
        <w:t xml:space="preserve">The Engaged Scholar </w:t>
      </w:r>
      <w:r w:rsidRPr="00DD65FC">
        <w:rPr>
          <w:rFonts w:ascii="Garamond" w:hAnsi="Garamond"/>
          <w:b/>
          <w:bCs/>
          <w:sz w:val="28"/>
          <w:szCs w:val="28"/>
        </w:rPr>
        <w:t>Virtual Book Read</w:t>
      </w:r>
      <w:r w:rsidR="00F156E4" w:rsidRPr="00DD65FC">
        <w:rPr>
          <w:rFonts w:ascii="Garamond" w:hAnsi="Garamond"/>
          <w:b/>
          <w:bCs/>
          <w:sz w:val="28"/>
          <w:szCs w:val="28"/>
        </w:rPr>
        <w:t xml:space="preserve"> Discussion</w:t>
      </w:r>
    </w:p>
    <w:p w14:paraId="0D3C8E0E" w14:textId="0475E09C" w:rsidR="00F156E4" w:rsidRPr="00DD65FC" w:rsidRDefault="00F156E4" w:rsidP="00325022">
      <w:pPr>
        <w:spacing w:after="0"/>
        <w:rPr>
          <w:rFonts w:ascii="Garamond" w:hAnsi="Garamond"/>
          <w:i/>
          <w:iCs/>
          <w:sz w:val="28"/>
          <w:szCs w:val="28"/>
        </w:rPr>
      </w:pPr>
      <w:r w:rsidRPr="00DD65FC">
        <w:rPr>
          <w:rFonts w:ascii="Garamond" w:hAnsi="Garamond"/>
          <w:i/>
          <w:iCs/>
          <w:sz w:val="28"/>
          <w:szCs w:val="28"/>
        </w:rPr>
        <w:t xml:space="preserve">Co-led by the Office of the </w:t>
      </w:r>
      <w:r w:rsidR="00DD65FC">
        <w:rPr>
          <w:rFonts w:ascii="Garamond" w:hAnsi="Garamond"/>
          <w:i/>
          <w:iCs/>
          <w:sz w:val="28"/>
          <w:szCs w:val="28"/>
        </w:rPr>
        <w:t>Faculty Affairs</w:t>
      </w:r>
      <w:r w:rsidRPr="00DD65FC">
        <w:rPr>
          <w:rFonts w:ascii="Garamond" w:hAnsi="Garamond"/>
          <w:i/>
          <w:iCs/>
          <w:sz w:val="28"/>
          <w:szCs w:val="28"/>
        </w:rPr>
        <w:t xml:space="preserve">, </w:t>
      </w:r>
      <w:r w:rsidR="00DD65FC">
        <w:rPr>
          <w:rFonts w:ascii="Garamond" w:hAnsi="Garamond"/>
          <w:i/>
          <w:iCs/>
          <w:sz w:val="28"/>
          <w:szCs w:val="28"/>
        </w:rPr>
        <w:t xml:space="preserve">Diederich </w:t>
      </w:r>
      <w:r w:rsidRPr="00DD65FC">
        <w:rPr>
          <w:rFonts w:ascii="Garamond" w:hAnsi="Garamond"/>
          <w:i/>
          <w:iCs/>
          <w:sz w:val="28"/>
          <w:szCs w:val="28"/>
        </w:rPr>
        <w:t>College of Communication, and Office of Economic Engagement</w:t>
      </w:r>
    </w:p>
    <w:p w14:paraId="2DC0EEE8" w14:textId="390CF22A" w:rsidR="00DD65FC" w:rsidRPr="00EE5979" w:rsidRDefault="00F51A24" w:rsidP="00325022">
      <w:pPr>
        <w:spacing w:after="0"/>
        <w:rPr>
          <w:rFonts w:ascii="Garamond" w:hAnsi="Garamond"/>
          <w:sz w:val="20"/>
          <w:szCs w:val="20"/>
        </w:rPr>
      </w:pPr>
      <w:r>
        <w:rPr>
          <w:rFonts w:ascii="Garamond" w:hAnsi="Garamond"/>
          <w:noProof/>
          <w:sz w:val="28"/>
          <w:szCs w:val="28"/>
        </w:rPr>
        <w:drawing>
          <wp:anchor distT="0" distB="0" distL="114300" distR="114300" simplePos="0" relativeHeight="251658240" behindDoc="0" locked="0" layoutInCell="1" allowOverlap="1" wp14:anchorId="4046E3AC" wp14:editId="2C2746A0">
            <wp:simplePos x="0" y="0"/>
            <wp:positionH relativeFrom="column">
              <wp:posOffset>5165637</wp:posOffset>
            </wp:positionH>
            <wp:positionV relativeFrom="paragraph">
              <wp:posOffset>146097</wp:posOffset>
            </wp:positionV>
            <wp:extent cx="1111250" cy="1802130"/>
            <wp:effectExtent l="0" t="0" r="6350" b="1270"/>
            <wp:wrapThrough wrapText="bothSides">
              <wp:wrapPolygon edited="0">
                <wp:start x="0" y="0"/>
                <wp:lineTo x="0" y="21463"/>
                <wp:lineTo x="21477" y="21463"/>
                <wp:lineTo x="21477" y="0"/>
                <wp:lineTo x="0" y="0"/>
              </wp:wrapPolygon>
            </wp:wrapThrough>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11250" cy="1802130"/>
                    </a:xfrm>
                    <a:prstGeom prst="rect">
                      <a:avLst/>
                    </a:prstGeom>
                  </pic:spPr>
                </pic:pic>
              </a:graphicData>
            </a:graphic>
            <wp14:sizeRelH relativeFrom="margin">
              <wp14:pctWidth>0</wp14:pctWidth>
            </wp14:sizeRelH>
            <wp14:sizeRelV relativeFrom="margin">
              <wp14:pctHeight>0</wp14:pctHeight>
            </wp14:sizeRelV>
          </wp:anchor>
        </w:drawing>
      </w:r>
    </w:p>
    <w:p w14:paraId="41D77725" w14:textId="40B2F5C5" w:rsidR="00EA323D" w:rsidRPr="00DD65FC" w:rsidRDefault="0F305874" w:rsidP="00325022">
      <w:pPr>
        <w:spacing w:after="0"/>
        <w:rPr>
          <w:rFonts w:ascii="Garamond" w:hAnsi="Garamond"/>
          <w:sz w:val="28"/>
          <w:szCs w:val="28"/>
        </w:rPr>
      </w:pPr>
      <w:r w:rsidRPr="00DD65FC">
        <w:rPr>
          <w:rFonts w:ascii="Garamond" w:hAnsi="Garamond"/>
          <w:sz w:val="28"/>
          <w:szCs w:val="28"/>
        </w:rPr>
        <w:t xml:space="preserve">In a recent interview about his new book, </w:t>
      </w:r>
      <w:hyperlink r:id="rId6" w:history="1">
        <w:r w:rsidRPr="00F51A24">
          <w:rPr>
            <w:rStyle w:val="Hyperlink"/>
            <w:rFonts w:ascii="Garamond" w:hAnsi="Garamond"/>
            <w:i/>
            <w:iCs/>
            <w:sz w:val="28"/>
            <w:szCs w:val="28"/>
          </w:rPr>
          <w:t>The Engaged Scholar</w:t>
        </w:r>
      </w:hyperlink>
      <w:r w:rsidRPr="00DD65FC">
        <w:rPr>
          <w:rFonts w:ascii="Garamond" w:hAnsi="Garamond"/>
          <w:sz w:val="28"/>
          <w:szCs w:val="28"/>
        </w:rPr>
        <w:t xml:space="preserve">, University of Michigan Center for Positive Organizations faculty associate Andrew J. Hoffman argues that, “academic research is becoming increasingly irrelevant as the work becomes too insular, the language too opaque, the journals too inaccessible, the cultural norms of disciplinary boundaries too balkanized [--] the reward systems cement these problems in place.” His recommendation is that we break out of our siloed research communities and bring our work to a world that needs it. </w:t>
      </w:r>
    </w:p>
    <w:p w14:paraId="733185F5" w14:textId="77777777" w:rsidR="00325022" w:rsidRPr="00EE5979" w:rsidRDefault="00325022" w:rsidP="00325022">
      <w:pPr>
        <w:spacing w:after="0"/>
        <w:rPr>
          <w:rFonts w:ascii="Garamond" w:hAnsi="Garamond"/>
          <w:sz w:val="20"/>
          <w:szCs w:val="20"/>
        </w:rPr>
      </w:pPr>
    </w:p>
    <w:p w14:paraId="00D497CF" w14:textId="5113E6AF" w:rsidR="00F156E4" w:rsidRPr="00DD65FC" w:rsidRDefault="00BA274F" w:rsidP="00325022">
      <w:pPr>
        <w:spacing w:after="0"/>
        <w:rPr>
          <w:rFonts w:ascii="Garamond" w:hAnsi="Garamond"/>
          <w:sz w:val="28"/>
          <w:szCs w:val="28"/>
        </w:rPr>
      </w:pPr>
      <w:r w:rsidRPr="00DD65FC">
        <w:rPr>
          <w:rFonts w:ascii="Garamond" w:hAnsi="Garamond"/>
          <w:sz w:val="28"/>
          <w:szCs w:val="28"/>
        </w:rPr>
        <w:t>Join Gary Meyer, senior vice provost for Faculty Affairs</w:t>
      </w:r>
      <w:r w:rsidR="00DD65FC">
        <w:rPr>
          <w:rFonts w:ascii="Garamond" w:hAnsi="Garamond"/>
          <w:sz w:val="28"/>
          <w:szCs w:val="28"/>
        </w:rPr>
        <w:t xml:space="preserve"> (Office of Faculty Affairs)</w:t>
      </w:r>
      <w:r w:rsidRPr="00DD65FC">
        <w:rPr>
          <w:rFonts w:ascii="Garamond" w:hAnsi="Garamond"/>
          <w:sz w:val="28"/>
          <w:szCs w:val="28"/>
        </w:rPr>
        <w:t xml:space="preserve">, </w:t>
      </w:r>
      <w:r w:rsidR="007916BD" w:rsidRPr="00DD65FC">
        <w:rPr>
          <w:rFonts w:ascii="Garamond" w:hAnsi="Garamond"/>
          <w:sz w:val="28"/>
          <w:szCs w:val="28"/>
        </w:rPr>
        <w:t xml:space="preserve">Kati Berg, associate dean </w:t>
      </w:r>
      <w:r w:rsidR="006C2A55" w:rsidRPr="00DD65FC">
        <w:rPr>
          <w:rFonts w:ascii="Garamond" w:hAnsi="Garamond"/>
          <w:sz w:val="28"/>
          <w:szCs w:val="28"/>
        </w:rPr>
        <w:t>of Graduate Studies and Research</w:t>
      </w:r>
      <w:r w:rsidR="00DD65FC">
        <w:rPr>
          <w:rFonts w:ascii="Garamond" w:hAnsi="Garamond"/>
          <w:sz w:val="28"/>
          <w:szCs w:val="28"/>
        </w:rPr>
        <w:t xml:space="preserve"> (Diederich </w:t>
      </w:r>
      <w:r w:rsidR="006C2A55" w:rsidRPr="00DD65FC">
        <w:rPr>
          <w:rFonts w:ascii="Garamond" w:hAnsi="Garamond"/>
          <w:sz w:val="28"/>
          <w:szCs w:val="28"/>
        </w:rPr>
        <w:t>College of Communication</w:t>
      </w:r>
      <w:r w:rsidR="00DD65FC">
        <w:rPr>
          <w:rFonts w:ascii="Garamond" w:hAnsi="Garamond"/>
          <w:sz w:val="28"/>
          <w:szCs w:val="28"/>
        </w:rPr>
        <w:t>)</w:t>
      </w:r>
      <w:r w:rsidR="006C2A55" w:rsidRPr="00DD65FC">
        <w:rPr>
          <w:rFonts w:ascii="Garamond" w:hAnsi="Garamond"/>
          <w:sz w:val="28"/>
          <w:szCs w:val="28"/>
        </w:rPr>
        <w:t>, and Dan Bergen, executive director of Community Engagement</w:t>
      </w:r>
      <w:r w:rsidR="00DD65FC">
        <w:rPr>
          <w:rFonts w:ascii="Garamond" w:hAnsi="Garamond"/>
          <w:sz w:val="28"/>
          <w:szCs w:val="28"/>
        </w:rPr>
        <w:t xml:space="preserve"> (</w:t>
      </w:r>
      <w:r w:rsidR="006C2A55" w:rsidRPr="00DD65FC">
        <w:rPr>
          <w:rFonts w:ascii="Garamond" w:hAnsi="Garamond"/>
          <w:sz w:val="28"/>
          <w:szCs w:val="28"/>
        </w:rPr>
        <w:t>Office of Economic Engagement</w:t>
      </w:r>
      <w:r w:rsidR="00DD65FC">
        <w:rPr>
          <w:rFonts w:ascii="Garamond" w:hAnsi="Garamond"/>
          <w:sz w:val="28"/>
          <w:szCs w:val="28"/>
        </w:rPr>
        <w:t>)</w:t>
      </w:r>
      <w:r w:rsidR="006C2A55" w:rsidRPr="00DD65FC">
        <w:rPr>
          <w:rFonts w:ascii="Garamond" w:hAnsi="Garamond"/>
          <w:sz w:val="28"/>
          <w:szCs w:val="28"/>
        </w:rPr>
        <w:t xml:space="preserve">, for a </w:t>
      </w:r>
      <w:r w:rsidR="00534229" w:rsidRPr="00DD65FC">
        <w:rPr>
          <w:rFonts w:ascii="Garamond" w:hAnsi="Garamond"/>
          <w:sz w:val="28"/>
          <w:szCs w:val="28"/>
        </w:rPr>
        <w:t>book read and discussion</w:t>
      </w:r>
      <w:r w:rsidR="00DA7FD9" w:rsidRPr="00DD65FC">
        <w:rPr>
          <w:rFonts w:ascii="Garamond" w:hAnsi="Garamond"/>
          <w:sz w:val="28"/>
          <w:szCs w:val="28"/>
        </w:rPr>
        <w:t xml:space="preserve"> regarding this recently published book, and the </w:t>
      </w:r>
      <w:r w:rsidR="006819CC" w:rsidRPr="00DD65FC">
        <w:rPr>
          <w:rFonts w:ascii="Garamond" w:hAnsi="Garamond"/>
          <w:sz w:val="28"/>
          <w:szCs w:val="28"/>
        </w:rPr>
        <w:t xml:space="preserve">opportunity to consider the relationship between </w:t>
      </w:r>
      <w:r w:rsidR="00DD65FC">
        <w:rPr>
          <w:rFonts w:ascii="Garamond" w:hAnsi="Garamond"/>
          <w:sz w:val="28"/>
          <w:szCs w:val="28"/>
        </w:rPr>
        <w:t>faculty</w:t>
      </w:r>
      <w:r w:rsidR="00B95151" w:rsidRPr="00DD65FC">
        <w:rPr>
          <w:rFonts w:ascii="Garamond" w:hAnsi="Garamond"/>
          <w:sz w:val="28"/>
          <w:szCs w:val="28"/>
        </w:rPr>
        <w:t xml:space="preserve"> research, </w:t>
      </w:r>
      <w:r w:rsidR="002977C9" w:rsidRPr="00DD65FC">
        <w:rPr>
          <w:rFonts w:ascii="Garamond" w:hAnsi="Garamond"/>
          <w:sz w:val="28"/>
          <w:szCs w:val="28"/>
        </w:rPr>
        <w:t>rewards and incentives structures,</w:t>
      </w:r>
      <w:r w:rsidR="00B95151" w:rsidRPr="00DD65FC">
        <w:rPr>
          <w:rFonts w:ascii="Garamond" w:hAnsi="Garamond"/>
          <w:sz w:val="28"/>
          <w:szCs w:val="28"/>
        </w:rPr>
        <w:t xml:space="preserve"> and the mission of our institution. </w:t>
      </w:r>
      <w:r w:rsidR="00534229" w:rsidRPr="00DD65FC">
        <w:rPr>
          <w:rFonts w:ascii="Garamond" w:hAnsi="Garamond"/>
          <w:sz w:val="28"/>
          <w:szCs w:val="28"/>
        </w:rPr>
        <w:t xml:space="preserve"> </w:t>
      </w:r>
    </w:p>
    <w:p w14:paraId="161950C4" w14:textId="77777777" w:rsidR="00325022" w:rsidRPr="00EE5979" w:rsidRDefault="00325022" w:rsidP="00325022">
      <w:pPr>
        <w:spacing w:after="0"/>
        <w:rPr>
          <w:rFonts w:ascii="Garamond" w:hAnsi="Garamond"/>
          <w:b/>
          <w:bCs/>
          <w:sz w:val="20"/>
          <w:szCs w:val="20"/>
        </w:rPr>
      </w:pPr>
    </w:p>
    <w:p w14:paraId="32777607" w14:textId="1F7F7165" w:rsidR="00CE706C" w:rsidRDefault="00DD65FC" w:rsidP="00325022">
      <w:pPr>
        <w:spacing w:after="0"/>
        <w:rPr>
          <w:rFonts w:ascii="Garamond" w:hAnsi="Garamond"/>
          <w:sz w:val="28"/>
          <w:szCs w:val="28"/>
        </w:rPr>
      </w:pPr>
      <w:r>
        <w:rPr>
          <w:rFonts w:ascii="Garamond" w:hAnsi="Garamond"/>
          <w:sz w:val="28"/>
          <w:szCs w:val="28"/>
        </w:rPr>
        <w:t>Discussion will take place during the summer in t</w:t>
      </w:r>
      <w:r w:rsidR="00CE706C" w:rsidRPr="00DD65FC">
        <w:rPr>
          <w:rFonts w:ascii="Garamond" w:hAnsi="Garamond"/>
          <w:sz w:val="28"/>
          <w:szCs w:val="28"/>
        </w:rPr>
        <w:t xml:space="preserve">wo </w:t>
      </w:r>
      <w:r w:rsidR="00EE5979">
        <w:rPr>
          <w:rFonts w:ascii="Garamond" w:hAnsi="Garamond"/>
          <w:sz w:val="28"/>
          <w:szCs w:val="28"/>
        </w:rPr>
        <w:t xml:space="preserve">75-minute </w:t>
      </w:r>
      <w:r>
        <w:rPr>
          <w:rFonts w:ascii="Garamond" w:hAnsi="Garamond"/>
          <w:sz w:val="28"/>
          <w:szCs w:val="28"/>
        </w:rPr>
        <w:t>s</w:t>
      </w:r>
      <w:r w:rsidR="00CE706C" w:rsidRPr="00DD65FC">
        <w:rPr>
          <w:rFonts w:ascii="Garamond" w:hAnsi="Garamond"/>
          <w:sz w:val="28"/>
          <w:szCs w:val="28"/>
        </w:rPr>
        <w:t>essions</w:t>
      </w:r>
      <w:r>
        <w:rPr>
          <w:rFonts w:ascii="Garamond" w:hAnsi="Garamond"/>
          <w:sz w:val="28"/>
          <w:szCs w:val="28"/>
        </w:rPr>
        <w:t xml:space="preserve">. The size of the group or </w:t>
      </w:r>
      <w:r w:rsidR="0059534C" w:rsidRPr="00DD65FC">
        <w:rPr>
          <w:rFonts w:ascii="Garamond" w:hAnsi="Garamond"/>
          <w:sz w:val="28"/>
          <w:szCs w:val="28"/>
        </w:rPr>
        <w:t>groups will be determined based upon interest</w:t>
      </w:r>
      <w:r>
        <w:rPr>
          <w:rFonts w:ascii="Garamond" w:hAnsi="Garamond"/>
          <w:sz w:val="28"/>
          <w:szCs w:val="28"/>
        </w:rPr>
        <w:t xml:space="preserve">. </w:t>
      </w:r>
      <w:r w:rsidR="00EE5979">
        <w:rPr>
          <w:rFonts w:ascii="Garamond" w:hAnsi="Garamond"/>
          <w:sz w:val="28"/>
          <w:szCs w:val="28"/>
        </w:rPr>
        <w:t xml:space="preserve">These sessions will focus on engaged scholarship, including opportunities and challenges given Marquette’s mission and current promotion and tenure criteria. </w:t>
      </w:r>
    </w:p>
    <w:p w14:paraId="772DE57D" w14:textId="36C9D649" w:rsidR="00EE5979" w:rsidRPr="00EE5979" w:rsidRDefault="00EE5979" w:rsidP="00325022">
      <w:pPr>
        <w:spacing w:after="0"/>
        <w:rPr>
          <w:rFonts w:ascii="Garamond" w:hAnsi="Garamond"/>
          <w:sz w:val="20"/>
          <w:szCs w:val="20"/>
        </w:rPr>
      </w:pPr>
    </w:p>
    <w:p w14:paraId="782E7B51" w14:textId="2783087C" w:rsidR="00EE5979" w:rsidRDefault="00EE5979" w:rsidP="00325022">
      <w:pPr>
        <w:spacing w:after="0"/>
        <w:rPr>
          <w:rFonts w:ascii="Garamond" w:hAnsi="Garamond"/>
          <w:sz w:val="28"/>
          <w:szCs w:val="28"/>
        </w:rPr>
      </w:pPr>
      <w:r>
        <w:rPr>
          <w:rFonts w:ascii="Garamond" w:hAnsi="Garamond"/>
          <w:sz w:val="28"/>
          <w:szCs w:val="28"/>
        </w:rPr>
        <w:t xml:space="preserve">Faculty interested in </w:t>
      </w:r>
      <w:r w:rsidR="00190397">
        <w:rPr>
          <w:rFonts w:ascii="Garamond" w:hAnsi="Garamond"/>
          <w:sz w:val="28"/>
          <w:szCs w:val="28"/>
        </w:rPr>
        <w:t xml:space="preserve">participating in this book discussion </w:t>
      </w:r>
      <w:r w:rsidR="002C7499">
        <w:rPr>
          <w:rFonts w:ascii="Garamond" w:hAnsi="Garamond"/>
          <w:sz w:val="28"/>
          <w:szCs w:val="28"/>
        </w:rPr>
        <w:t>should send an e-mail noting interest and general availability to Gary Meyer (</w:t>
      </w:r>
      <w:hyperlink r:id="rId7" w:history="1">
        <w:r w:rsidR="002C7499" w:rsidRPr="00F47C93">
          <w:rPr>
            <w:rStyle w:val="Hyperlink"/>
            <w:rFonts w:ascii="Garamond" w:hAnsi="Garamond"/>
            <w:sz w:val="28"/>
            <w:szCs w:val="28"/>
          </w:rPr>
          <w:t>gary.meyer@marquette.edu</w:t>
        </w:r>
      </w:hyperlink>
      <w:r w:rsidR="002C7499">
        <w:rPr>
          <w:rFonts w:ascii="Garamond" w:hAnsi="Garamond"/>
          <w:sz w:val="28"/>
          <w:szCs w:val="28"/>
        </w:rPr>
        <w:t>) on or before Friday, May 21, 2021.</w:t>
      </w:r>
      <w:r w:rsidR="001509E6">
        <w:rPr>
          <w:rFonts w:ascii="Garamond" w:hAnsi="Garamond"/>
          <w:sz w:val="28"/>
          <w:szCs w:val="28"/>
        </w:rPr>
        <w:t xml:space="preserve"> Books will be provided at no cost to participants.</w:t>
      </w:r>
    </w:p>
    <w:p w14:paraId="401FDA08" w14:textId="77777777" w:rsidR="00325022" w:rsidRPr="00DD65FC" w:rsidRDefault="00325022" w:rsidP="00325022">
      <w:pPr>
        <w:spacing w:after="0"/>
        <w:rPr>
          <w:rFonts w:ascii="Garamond" w:hAnsi="Garamond"/>
          <w:b/>
          <w:bCs/>
          <w:sz w:val="28"/>
          <w:szCs w:val="28"/>
        </w:rPr>
      </w:pPr>
    </w:p>
    <w:sectPr w:rsidR="00325022" w:rsidRPr="00DD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A5FDF"/>
    <w:multiLevelType w:val="hybridMultilevel"/>
    <w:tmpl w:val="7726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16704"/>
    <w:multiLevelType w:val="hybridMultilevel"/>
    <w:tmpl w:val="ABB4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61E42"/>
    <w:multiLevelType w:val="hybridMultilevel"/>
    <w:tmpl w:val="F5A8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D06333"/>
    <w:multiLevelType w:val="hybridMultilevel"/>
    <w:tmpl w:val="E33C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6C"/>
    <w:rsid w:val="00005F48"/>
    <w:rsid w:val="00077593"/>
    <w:rsid w:val="00087634"/>
    <w:rsid w:val="00111BD3"/>
    <w:rsid w:val="001509E6"/>
    <w:rsid w:val="00190397"/>
    <w:rsid w:val="002179CE"/>
    <w:rsid w:val="002977C9"/>
    <w:rsid w:val="002C1994"/>
    <w:rsid w:val="002C7499"/>
    <w:rsid w:val="00325022"/>
    <w:rsid w:val="0047715F"/>
    <w:rsid w:val="00534229"/>
    <w:rsid w:val="0059534C"/>
    <w:rsid w:val="00606EA3"/>
    <w:rsid w:val="006819CC"/>
    <w:rsid w:val="006C2A55"/>
    <w:rsid w:val="007916BD"/>
    <w:rsid w:val="00806A2C"/>
    <w:rsid w:val="00836D81"/>
    <w:rsid w:val="00876E53"/>
    <w:rsid w:val="008A06FD"/>
    <w:rsid w:val="00B92363"/>
    <w:rsid w:val="00B95151"/>
    <w:rsid w:val="00BA274F"/>
    <w:rsid w:val="00BC0C30"/>
    <w:rsid w:val="00CE706C"/>
    <w:rsid w:val="00D9756C"/>
    <w:rsid w:val="00DA7FD9"/>
    <w:rsid w:val="00DD65FC"/>
    <w:rsid w:val="00EA323D"/>
    <w:rsid w:val="00EE5979"/>
    <w:rsid w:val="00F156E4"/>
    <w:rsid w:val="00F51A24"/>
    <w:rsid w:val="00F86834"/>
    <w:rsid w:val="00FA0CAE"/>
    <w:rsid w:val="00FF431A"/>
    <w:rsid w:val="0F30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DF92"/>
  <w15:chartTrackingRefBased/>
  <w15:docId w15:val="{F9B37041-1A7B-44F3-8086-266B65CF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6C"/>
    <w:pPr>
      <w:ind w:left="720"/>
      <w:contextualSpacing/>
    </w:pPr>
  </w:style>
  <w:style w:type="character" w:styleId="Hyperlink">
    <w:name w:val="Hyperlink"/>
    <w:basedOn w:val="DefaultParagraphFont"/>
    <w:uiPriority w:val="99"/>
    <w:unhideWhenUsed/>
    <w:rsid w:val="002C7499"/>
    <w:rPr>
      <w:color w:val="0563C1" w:themeColor="hyperlink"/>
      <w:u w:val="single"/>
    </w:rPr>
  </w:style>
  <w:style w:type="character" w:styleId="UnresolvedMention">
    <w:name w:val="Unresolved Mention"/>
    <w:basedOn w:val="DefaultParagraphFont"/>
    <w:uiPriority w:val="99"/>
    <w:semiHidden/>
    <w:unhideWhenUsed/>
    <w:rsid w:val="002C7499"/>
    <w:rPr>
      <w:color w:val="605E5C"/>
      <w:shd w:val="clear" w:color="auto" w:fill="E1DFDD"/>
    </w:rPr>
  </w:style>
  <w:style w:type="character" w:styleId="FollowedHyperlink">
    <w:name w:val="FollowedHyperlink"/>
    <w:basedOn w:val="DefaultParagraphFont"/>
    <w:uiPriority w:val="99"/>
    <w:semiHidden/>
    <w:unhideWhenUsed/>
    <w:rsid w:val="00F51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meyer@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books/edition/The_Engaged_Scholar/j0UgEAAAQBAJ?hl=en&amp;gbpv=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 Daniel</dc:creator>
  <cp:keywords/>
  <dc:description/>
  <cp:lastModifiedBy>Montezon, Lori</cp:lastModifiedBy>
  <cp:revision>2</cp:revision>
  <dcterms:created xsi:type="dcterms:W3CDTF">2021-04-27T21:09:00Z</dcterms:created>
  <dcterms:modified xsi:type="dcterms:W3CDTF">2021-04-27T21:09:00Z</dcterms:modified>
</cp:coreProperties>
</file>