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DA17" w14:textId="77777777" w:rsidR="006834E8" w:rsidRPr="004526B8" w:rsidRDefault="006834E8" w:rsidP="000B06E2">
      <w:pPr>
        <w:rPr>
          <w:rFonts w:ascii="Arial" w:hAnsi="Arial" w:cs="Arial"/>
          <w:b/>
          <w:u w:val="single"/>
        </w:rPr>
      </w:pPr>
      <w:r w:rsidRPr="004526B8">
        <w:rPr>
          <w:rFonts w:ascii="Arial" w:hAnsi="Arial" w:cs="Arial"/>
          <w:b/>
          <w:u w:val="single"/>
        </w:rPr>
        <w:t>Responsible Conduct of Research</w:t>
      </w:r>
    </w:p>
    <w:p w14:paraId="2104DA18" w14:textId="23C98BE2" w:rsidR="007604D3" w:rsidRPr="004526B8" w:rsidRDefault="006834E8" w:rsidP="000B06E2">
      <w:pPr>
        <w:rPr>
          <w:rFonts w:ascii="Arial" w:hAnsi="Arial" w:cs="Arial"/>
        </w:rPr>
      </w:pPr>
      <w:r w:rsidRPr="004526B8">
        <w:rPr>
          <w:rFonts w:ascii="Arial" w:hAnsi="Arial" w:cs="Arial"/>
        </w:rPr>
        <w:t xml:space="preserve">An important component of training </w:t>
      </w:r>
      <w:r w:rsidR="003D24D7" w:rsidRPr="004526B8">
        <w:rPr>
          <w:rFonts w:ascii="Arial" w:hAnsi="Arial" w:cs="Arial"/>
        </w:rPr>
        <w:t>in becoming</w:t>
      </w:r>
      <w:r w:rsidR="00DD79D5" w:rsidRPr="004526B8">
        <w:rPr>
          <w:rFonts w:ascii="Arial" w:hAnsi="Arial" w:cs="Arial"/>
        </w:rPr>
        <w:t xml:space="preserve"> a future independent investigator will involve </w:t>
      </w:r>
      <w:r w:rsidR="0045066C" w:rsidRPr="004526B8">
        <w:rPr>
          <w:rFonts w:ascii="Arial" w:hAnsi="Arial" w:cs="Arial"/>
        </w:rPr>
        <w:t xml:space="preserve">formal, continued </w:t>
      </w:r>
      <w:r w:rsidR="00DD79D5" w:rsidRPr="004526B8">
        <w:rPr>
          <w:rFonts w:ascii="Arial" w:hAnsi="Arial" w:cs="Arial"/>
        </w:rPr>
        <w:t xml:space="preserve">instruction in the responsible and ethical conduct of research. </w:t>
      </w:r>
      <w:r w:rsidR="0045066C" w:rsidRPr="004526B8">
        <w:rPr>
          <w:rFonts w:ascii="Arial" w:hAnsi="Arial" w:cs="Arial"/>
        </w:rPr>
        <w:t>In accordance with the America</w:t>
      </w:r>
      <w:r w:rsidR="00A429E1" w:rsidRPr="004526B8">
        <w:rPr>
          <w:rFonts w:ascii="Arial" w:hAnsi="Arial" w:cs="Arial"/>
        </w:rPr>
        <w:t xml:space="preserve"> </w:t>
      </w:r>
      <w:r w:rsidR="0045066C" w:rsidRPr="004526B8">
        <w:rPr>
          <w:rFonts w:ascii="Arial" w:hAnsi="Arial" w:cs="Arial"/>
        </w:rPr>
        <w:t xml:space="preserve">COMPETES Act and NIH announcement number NOT-OD-10-019, Marquette University has developed a detailed plan to provide appropriate training and oversight in the responsible and ethical conduct of research for undergraduate students, graduate students, and post-doctorates </w:t>
      </w:r>
      <w:r w:rsidR="00B064D8" w:rsidRPr="004526B8">
        <w:rPr>
          <w:rFonts w:ascii="Arial" w:hAnsi="Arial" w:cs="Arial"/>
        </w:rPr>
        <w:t>conducting research.</w:t>
      </w:r>
      <w:r w:rsidR="008F31EB" w:rsidRPr="004526B8">
        <w:rPr>
          <w:rFonts w:ascii="Arial" w:hAnsi="Arial" w:cs="Arial"/>
        </w:rPr>
        <w:t xml:space="preserve"> Notably, this trai</w:t>
      </w:r>
      <w:r w:rsidR="009C752F" w:rsidRPr="004526B8">
        <w:rPr>
          <w:rFonts w:ascii="Arial" w:hAnsi="Arial" w:cs="Arial"/>
        </w:rPr>
        <w:t xml:space="preserve">ning plan </w:t>
      </w:r>
      <w:r w:rsidR="000A3EB8">
        <w:rPr>
          <w:rFonts w:ascii="Arial" w:hAnsi="Arial" w:cs="Arial"/>
        </w:rPr>
        <w:t xml:space="preserve">is compliant with NIH requirements.  </w:t>
      </w:r>
      <w:r w:rsidR="000F4BBE" w:rsidRPr="004526B8">
        <w:rPr>
          <w:rFonts w:ascii="Arial" w:hAnsi="Arial" w:cs="Arial"/>
        </w:rPr>
        <w:t xml:space="preserve">Details of this </w:t>
      </w:r>
      <w:r w:rsidR="000F4BBE" w:rsidRPr="007A0193">
        <w:rPr>
          <w:rFonts w:ascii="Arial" w:hAnsi="Arial" w:cs="Arial"/>
        </w:rPr>
        <w:t xml:space="preserve">plan are available upon request from the </w:t>
      </w:r>
      <w:r w:rsidR="001E4190" w:rsidRPr="007A0193">
        <w:rPr>
          <w:rFonts w:ascii="Arial" w:hAnsi="Arial" w:cs="Arial"/>
        </w:rPr>
        <w:t>Associate Dean for Academic Affairs and Student Development</w:t>
      </w:r>
      <w:r w:rsidR="000F4BBE" w:rsidRPr="007A0193">
        <w:rPr>
          <w:rFonts w:ascii="Arial" w:hAnsi="Arial" w:cs="Arial"/>
        </w:rPr>
        <w:t>.</w:t>
      </w:r>
      <w:r w:rsidR="00E23B4A" w:rsidRPr="007A0193">
        <w:rPr>
          <w:rFonts w:ascii="Arial" w:hAnsi="Arial" w:cs="Arial"/>
        </w:rPr>
        <w:t xml:space="preserve"> </w:t>
      </w:r>
      <w:r w:rsidR="000F4BBE" w:rsidRPr="007A0193">
        <w:rPr>
          <w:rFonts w:ascii="Arial" w:hAnsi="Arial" w:cs="Arial"/>
        </w:rPr>
        <w:t xml:space="preserve">Briefly, </w:t>
      </w:r>
      <w:r w:rsidR="00363719" w:rsidRPr="007A0193">
        <w:rPr>
          <w:rFonts w:ascii="Arial" w:hAnsi="Arial" w:cs="Arial"/>
        </w:rPr>
        <w:t>Marquette University</w:t>
      </w:r>
      <w:r w:rsidR="000A21EB" w:rsidRPr="007A0193">
        <w:rPr>
          <w:rFonts w:ascii="Arial" w:hAnsi="Arial" w:cs="Arial"/>
        </w:rPr>
        <w:t xml:space="preserve"> </w:t>
      </w:r>
      <w:r w:rsidR="007317C5" w:rsidRPr="007A0193">
        <w:rPr>
          <w:rFonts w:ascii="Arial" w:hAnsi="Arial" w:cs="Arial"/>
        </w:rPr>
        <w:t xml:space="preserve">has developed a course to comply with the </w:t>
      </w:r>
      <w:r w:rsidR="00850D1C" w:rsidRPr="007A0193">
        <w:rPr>
          <w:rFonts w:ascii="Arial" w:hAnsi="Arial" w:cs="Arial"/>
        </w:rPr>
        <w:t xml:space="preserve">NIH requirements that provides </w:t>
      </w:r>
      <w:r w:rsidR="00DA62A5" w:rsidRPr="007A0193">
        <w:rPr>
          <w:rFonts w:ascii="Arial" w:hAnsi="Arial" w:cs="Arial"/>
        </w:rPr>
        <w:t xml:space="preserve">differentiated learning experiences for different levels of participants.  </w:t>
      </w:r>
      <w:r w:rsidR="009C75D2" w:rsidRPr="007A0193">
        <w:rPr>
          <w:rFonts w:ascii="Arial" w:hAnsi="Arial" w:cs="Arial"/>
        </w:rPr>
        <w:t>The course is organized into three units, each containing selected CITI modules (the “RCR Basic” series) and</w:t>
      </w:r>
      <w:r w:rsidR="009C75D2" w:rsidRPr="009C75D2">
        <w:rPr>
          <w:rFonts w:ascii="Arial" w:hAnsi="Arial" w:cs="Arial"/>
        </w:rPr>
        <w:t xml:space="preserve"> discussion meetings.  Students access instructional materials </w:t>
      </w:r>
      <w:bookmarkStart w:id="0" w:name="_GoBack"/>
      <w:bookmarkEnd w:id="0"/>
      <w:r w:rsidR="009C75D2" w:rsidRPr="009C75D2">
        <w:rPr>
          <w:rFonts w:ascii="Arial" w:hAnsi="Arial" w:cs="Arial"/>
        </w:rPr>
        <w:t xml:space="preserve">and information about the face-to-face discussions via an associated D2L- site (d2l.mu.edu).   Students are required to successfully pass the quizzes associated with each CITI module (at 80%) and attend all three face-to-face discussions. </w:t>
      </w:r>
      <w:r w:rsidR="00363719" w:rsidRPr="004526B8">
        <w:rPr>
          <w:rFonts w:ascii="Arial" w:hAnsi="Arial" w:cs="Arial"/>
        </w:rPr>
        <w:t>The course provides in-depth, interactive case-based instruction in the following areas of responsible and ethical conduct of research:</w:t>
      </w:r>
    </w:p>
    <w:p w14:paraId="2104DA19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Data Acquisition and Management</w:t>
      </w:r>
    </w:p>
    <w:p w14:paraId="2104DA1A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Mentor-Trainee Relationships</w:t>
      </w:r>
    </w:p>
    <w:p w14:paraId="2104DA1B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Publication Practices and Authorship</w:t>
      </w:r>
    </w:p>
    <w:p w14:paraId="2104DA1C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Peer Review Practices</w:t>
      </w:r>
    </w:p>
    <w:p w14:paraId="2104DA1D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Collaborative Research</w:t>
      </w:r>
    </w:p>
    <w:p w14:paraId="2104DA1E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Protection of Human Subjects</w:t>
      </w:r>
    </w:p>
    <w:p w14:paraId="2104DA1F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Research Involving Animals</w:t>
      </w:r>
    </w:p>
    <w:p w14:paraId="2104DA20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Conflict of Interest and Commitment</w:t>
      </w:r>
    </w:p>
    <w:p w14:paraId="2104DA21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Ethical Decision Making in Research</w:t>
      </w:r>
    </w:p>
    <w:p w14:paraId="2104DA22" w14:textId="77777777" w:rsidR="00363719" w:rsidRPr="004526B8" w:rsidRDefault="00363719" w:rsidP="004526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26B8">
        <w:rPr>
          <w:rFonts w:ascii="Arial" w:hAnsi="Arial" w:cs="Arial"/>
        </w:rPr>
        <w:t>Research Misconduct</w:t>
      </w:r>
    </w:p>
    <w:p w14:paraId="0FA2C41B" w14:textId="5ACF8CAF" w:rsidR="00C46E6E" w:rsidRDefault="00C46E6E" w:rsidP="000B06E2">
      <w:pPr>
        <w:rPr>
          <w:rFonts w:ascii="Arial" w:hAnsi="Arial" w:cs="Arial"/>
        </w:rPr>
      </w:pPr>
      <w:r w:rsidRPr="00C46E6E">
        <w:rPr>
          <w:rFonts w:ascii="Arial" w:hAnsi="Arial" w:cs="Arial"/>
        </w:rPr>
        <w:t>Although these are the main subject matter for the modules, it is anticipated that the following topics be interwoven into the modules:  Plagiarism; Intellectual Property; Lab Management; Financial and Personnel Management; Ethical Deliberation and Training; and Whistleblowing</w:t>
      </w:r>
      <w:r>
        <w:rPr>
          <w:rFonts w:ascii="Arial" w:hAnsi="Arial" w:cs="Arial"/>
        </w:rPr>
        <w:t>.</w:t>
      </w:r>
    </w:p>
    <w:p w14:paraId="4DFFA571" w14:textId="637AC726" w:rsidR="00A25DD9" w:rsidRDefault="00A25DD9" w:rsidP="000B06E2">
      <w:pPr>
        <w:rPr>
          <w:rFonts w:ascii="Arial" w:hAnsi="Arial" w:cs="Arial"/>
        </w:rPr>
      </w:pPr>
    </w:p>
    <w:p w14:paraId="7836FA9B" w14:textId="77777777" w:rsidR="00A25DD9" w:rsidRPr="004526B8" w:rsidRDefault="00A25DD9" w:rsidP="000B06E2">
      <w:pPr>
        <w:rPr>
          <w:rFonts w:ascii="Arial" w:hAnsi="Arial" w:cs="Arial"/>
        </w:rPr>
      </w:pPr>
    </w:p>
    <w:p w14:paraId="2104DA25" w14:textId="77777777" w:rsidR="00363719" w:rsidRPr="000B06E2" w:rsidRDefault="00363719" w:rsidP="000B06E2"/>
    <w:p w14:paraId="2104DA26" w14:textId="77777777" w:rsidR="00363719" w:rsidRPr="000B06E2" w:rsidRDefault="00363719" w:rsidP="000B06E2"/>
    <w:p w14:paraId="2104DA27" w14:textId="77777777" w:rsidR="00363719" w:rsidRPr="000B06E2" w:rsidRDefault="00363719" w:rsidP="000B06E2"/>
    <w:sectPr w:rsidR="00363719" w:rsidRPr="000B06E2" w:rsidSect="00683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09A"/>
    <w:multiLevelType w:val="hybridMultilevel"/>
    <w:tmpl w:val="1304BE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E3F2A91"/>
    <w:multiLevelType w:val="hybridMultilevel"/>
    <w:tmpl w:val="A522A2E8"/>
    <w:lvl w:ilvl="0" w:tplc="1A0C9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C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8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A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6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6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2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C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004699"/>
    <w:multiLevelType w:val="hybridMultilevel"/>
    <w:tmpl w:val="3292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E8"/>
    <w:rsid w:val="0008053E"/>
    <w:rsid w:val="000A018C"/>
    <w:rsid w:val="000A21EB"/>
    <w:rsid w:val="000A3EB8"/>
    <w:rsid w:val="000B06E2"/>
    <w:rsid w:val="000C5B90"/>
    <w:rsid w:val="000F4BBE"/>
    <w:rsid w:val="001E4190"/>
    <w:rsid w:val="002360D9"/>
    <w:rsid w:val="00363719"/>
    <w:rsid w:val="003D24D7"/>
    <w:rsid w:val="0045066C"/>
    <w:rsid w:val="004526B8"/>
    <w:rsid w:val="004D2384"/>
    <w:rsid w:val="00537E72"/>
    <w:rsid w:val="005C4D89"/>
    <w:rsid w:val="00617D65"/>
    <w:rsid w:val="00643EA2"/>
    <w:rsid w:val="006834E8"/>
    <w:rsid w:val="00725BE9"/>
    <w:rsid w:val="007317C5"/>
    <w:rsid w:val="007604D3"/>
    <w:rsid w:val="0079127B"/>
    <w:rsid w:val="007A0193"/>
    <w:rsid w:val="007E4B42"/>
    <w:rsid w:val="007E5934"/>
    <w:rsid w:val="00850D1C"/>
    <w:rsid w:val="00894B9D"/>
    <w:rsid w:val="008F31EB"/>
    <w:rsid w:val="00911A39"/>
    <w:rsid w:val="009140E8"/>
    <w:rsid w:val="009C752F"/>
    <w:rsid w:val="009C75D2"/>
    <w:rsid w:val="009F5302"/>
    <w:rsid w:val="00A25DD9"/>
    <w:rsid w:val="00A429E1"/>
    <w:rsid w:val="00A86AF4"/>
    <w:rsid w:val="00AB62A4"/>
    <w:rsid w:val="00AC0818"/>
    <w:rsid w:val="00B064D8"/>
    <w:rsid w:val="00C16BC0"/>
    <w:rsid w:val="00C46E6E"/>
    <w:rsid w:val="00DA62A5"/>
    <w:rsid w:val="00DD79D5"/>
    <w:rsid w:val="00E23B4A"/>
    <w:rsid w:val="00EF61B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DA17"/>
  <w15:docId w15:val="{3567278F-2C43-4575-A53B-6B6B583F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4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Sundberg</dc:creator>
  <cp:lastModifiedBy>Folstad, Erin</cp:lastModifiedBy>
  <cp:revision>15</cp:revision>
  <cp:lastPrinted>2015-12-07T22:56:00Z</cp:lastPrinted>
  <dcterms:created xsi:type="dcterms:W3CDTF">2018-11-16T20:30:00Z</dcterms:created>
  <dcterms:modified xsi:type="dcterms:W3CDTF">2018-11-16T21:49:00Z</dcterms:modified>
</cp:coreProperties>
</file>