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FBEF2" w14:textId="237BC1D8" w:rsidR="00202BD2" w:rsidRPr="000F5E72" w:rsidRDefault="00202BD2" w:rsidP="00202BD2">
      <w:pPr>
        <w:jc w:val="center"/>
        <w:rPr>
          <w:rFonts w:ascii="Arial" w:hAnsi="Arial" w:cs="Arial"/>
          <w:b/>
          <w:bCs/>
        </w:rPr>
      </w:pPr>
      <w:r w:rsidRPr="000F5E72">
        <w:rPr>
          <w:rFonts w:ascii="Arial" w:hAnsi="Arial" w:cs="Arial"/>
          <w:b/>
          <w:bCs/>
        </w:rPr>
        <w:t>Guidance for Activity Type and Corresponding Indirect Cost Rate</w:t>
      </w:r>
    </w:p>
    <w:p w14:paraId="097FA461" w14:textId="0CEA5FD6" w:rsidR="00202BD2" w:rsidRDefault="00202BD2" w:rsidP="00042E58">
      <w:pPr>
        <w:rPr>
          <w:rFonts w:ascii="Arial" w:hAnsi="Arial" w:cs="Arial"/>
        </w:rPr>
      </w:pPr>
    </w:p>
    <w:p w14:paraId="5026924F" w14:textId="6AB418A5" w:rsidR="0077011B" w:rsidRDefault="00B12A42" w:rsidP="00B12A42">
      <w:pPr>
        <w:rPr>
          <w:rFonts w:ascii="Arial" w:hAnsi="Arial" w:cs="Arial"/>
        </w:rPr>
      </w:pPr>
      <w:r>
        <w:rPr>
          <w:rFonts w:ascii="Arial" w:hAnsi="Arial" w:cs="Arial"/>
        </w:rPr>
        <w:t xml:space="preserve">Much of the university’s sponsored endeavors focus on </w:t>
      </w:r>
      <w:r w:rsidR="008A40FB">
        <w:rPr>
          <w:rFonts w:ascii="Arial" w:hAnsi="Arial" w:cs="Arial"/>
        </w:rPr>
        <w:t>R</w:t>
      </w:r>
      <w:r>
        <w:rPr>
          <w:rFonts w:ascii="Arial" w:hAnsi="Arial" w:cs="Arial"/>
        </w:rPr>
        <w:t xml:space="preserve">esearch.  However, the university also undertakes projects that fall into Instruction, Equipment and Other Sponsored </w:t>
      </w:r>
      <w:r w:rsidR="00EB281B">
        <w:rPr>
          <w:rFonts w:ascii="Arial" w:hAnsi="Arial" w:cs="Arial"/>
        </w:rPr>
        <w:t>Activities</w:t>
      </w:r>
      <w:r>
        <w:rPr>
          <w:rFonts w:ascii="Arial" w:hAnsi="Arial" w:cs="Arial"/>
        </w:rPr>
        <w:t xml:space="preserve">.  It is important to </w:t>
      </w:r>
      <w:r w:rsidR="00C113E7">
        <w:rPr>
          <w:rFonts w:ascii="Arial" w:hAnsi="Arial" w:cs="Arial"/>
        </w:rPr>
        <w:t xml:space="preserve">select the correct activity type </w:t>
      </w:r>
      <w:r>
        <w:rPr>
          <w:rFonts w:ascii="Arial" w:hAnsi="Arial" w:cs="Arial"/>
        </w:rPr>
        <w:t>at the proposal stage</w:t>
      </w:r>
      <w:r w:rsidR="00C113E7">
        <w:rPr>
          <w:rFonts w:ascii="Arial" w:hAnsi="Arial" w:cs="Arial"/>
        </w:rPr>
        <w:t>.</w:t>
      </w:r>
      <w:r w:rsidR="00A13DCA">
        <w:rPr>
          <w:rFonts w:ascii="Arial" w:hAnsi="Arial" w:cs="Arial"/>
        </w:rPr>
        <w:t xml:space="preserve">  The</w:t>
      </w:r>
      <w:r>
        <w:rPr>
          <w:rFonts w:ascii="Arial" w:hAnsi="Arial" w:cs="Arial"/>
        </w:rPr>
        <w:t xml:space="preserve"> activity type carries through from the application to the award</w:t>
      </w:r>
      <w:r w:rsidR="005953B1">
        <w:rPr>
          <w:rFonts w:ascii="Arial" w:hAnsi="Arial" w:cs="Arial"/>
        </w:rPr>
        <w:t xml:space="preserve"> and has i</w:t>
      </w:r>
      <w:r w:rsidR="00A13DCA">
        <w:rPr>
          <w:rFonts w:ascii="Arial" w:hAnsi="Arial" w:cs="Arial"/>
        </w:rPr>
        <w:t>m</w:t>
      </w:r>
      <w:r w:rsidR="005953B1">
        <w:rPr>
          <w:rFonts w:ascii="Arial" w:hAnsi="Arial" w:cs="Arial"/>
        </w:rPr>
        <w:t>plications throughout the life of the award</w:t>
      </w:r>
      <w:r>
        <w:rPr>
          <w:rFonts w:ascii="Arial" w:hAnsi="Arial" w:cs="Arial"/>
        </w:rPr>
        <w:t xml:space="preserve">. </w:t>
      </w:r>
    </w:p>
    <w:p w14:paraId="4173F062" w14:textId="77777777" w:rsidR="0077011B" w:rsidRDefault="0077011B" w:rsidP="00B12A42">
      <w:pPr>
        <w:rPr>
          <w:rFonts w:ascii="Arial" w:hAnsi="Arial" w:cs="Arial"/>
        </w:rPr>
      </w:pPr>
    </w:p>
    <w:p w14:paraId="0D4B66BF" w14:textId="56F09572" w:rsidR="005B4DBA" w:rsidRDefault="005B4DBA" w:rsidP="005B4DBA">
      <w:pPr>
        <w:rPr>
          <w:rFonts w:ascii="Arial" w:hAnsi="Arial" w:cs="Arial"/>
        </w:rPr>
      </w:pPr>
      <w:r>
        <w:rPr>
          <w:rFonts w:ascii="Arial" w:hAnsi="Arial" w:cs="Arial"/>
        </w:rPr>
        <w:t>The</w:t>
      </w:r>
      <w:r w:rsidR="00CD7537">
        <w:rPr>
          <w:rFonts w:ascii="Arial" w:hAnsi="Arial" w:cs="Arial"/>
        </w:rPr>
        <w:t xml:space="preserve"> Research, Instruction and Other </w:t>
      </w:r>
      <w:r w:rsidR="006B6FF7">
        <w:rPr>
          <w:rFonts w:ascii="Arial" w:hAnsi="Arial" w:cs="Arial"/>
        </w:rPr>
        <w:t>activity</w:t>
      </w:r>
      <w:r>
        <w:rPr>
          <w:rFonts w:ascii="Arial" w:hAnsi="Arial" w:cs="Arial"/>
        </w:rPr>
        <w:t xml:space="preserve"> categories</w:t>
      </w:r>
      <w:r w:rsidR="00823BBB">
        <w:rPr>
          <w:rFonts w:ascii="Arial" w:hAnsi="Arial" w:cs="Arial"/>
        </w:rPr>
        <w:t xml:space="preserve"> </w:t>
      </w:r>
      <w:r>
        <w:rPr>
          <w:rFonts w:ascii="Arial" w:hAnsi="Arial" w:cs="Arial"/>
        </w:rPr>
        <w:t xml:space="preserve">align with Marquette’s federally negotiated indirect cost </w:t>
      </w:r>
      <w:proofErr w:type="gramStart"/>
      <w:r w:rsidR="0036705A">
        <w:rPr>
          <w:rFonts w:ascii="Arial" w:hAnsi="Arial" w:cs="Arial"/>
        </w:rPr>
        <w:t>rates</w:t>
      </w:r>
      <w:r w:rsidR="00393F1E">
        <w:rPr>
          <w:rFonts w:ascii="Arial" w:hAnsi="Arial" w:cs="Arial"/>
        </w:rPr>
        <w:t>;</w:t>
      </w:r>
      <w:proofErr w:type="gramEnd"/>
      <w:r w:rsidR="0025763A">
        <w:rPr>
          <w:rFonts w:ascii="Arial" w:hAnsi="Arial" w:cs="Arial"/>
        </w:rPr>
        <w:t xml:space="preserve"> Research, Instruction and Other Sponsored Activ</w:t>
      </w:r>
      <w:r w:rsidR="00C61A49">
        <w:rPr>
          <w:rFonts w:ascii="Arial" w:hAnsi="Arial" w:cs="Arial"/>
        </w:rPr>
        <w:t>ities</w:t>
      </w:r>
      <w:r w:rsidR="00DF5245">
        <w:rPr>
          <w:rFonts w:ascii="Arial" w:hAnsi="Arial" w:cs="Arial"/>
        </w:rPr>
        <w:t xml:space="preserve">.  </w:t>
      </w:r>
      <w:r>
        <w:rPr>
          <w:rFonts w:ascii="Arial" w:hAnsi="Arial" w:cs="Arial"/>
        </w:rPr>
        <w:t xml:space="preserve">Activities must use the appropriate indirect cost rate </w:t>
      </w:r>
      <w:r w:rsidR="007A4F15">
        <w:rPr>
          <w:rFonts w:ascii="Arial" w:hAnsi="Arial" w:cs="Arial"/>
        </w:rPr>
        <w:t xml:space="preserve">for that particular activity </w:t>
      </w:r>
      <w:proofErr w:type="gramStart"/>
      <w:r w:rsidR="007A4F15">
        <w:rPr>
          <w:rFonts w:ascii="Arial" w:hAnsi="Arial" w:cs="Arial"/>
        </w:rPr>
        <w:t>type</w:t>
      </w:r>
      <w:proofErr w:type="gramEnd"/>
      <w:r w:rsidR="007A4F15">
        <w:rPr>
          <w:rFonts w:ascii="Arial" w:hAnsi="Arial" w:cs="Arial"/>
        </w:rPr>
        <w:t xml:space="preserve"> </w:t>
      </w:r>
      <w:r>
        <w:rPr>
          <w:rFonts w:ascii="Arial" w:hAnsi="Arial" w:cs="Arial"/>
        </w:rPr>
        <w:t>or the university could be out of compliance and risk federal penalties</w:t>
      </w:r>
      <w:r w:rsidR="008E5C01">
        <w:rPr>
          <w:rFonts w:ascii="Arial" w:hAnsi="Arial" w:cs="Arial"/>
        </w:rPr>
        <w:t xml:space="preserve"> (e.g., if a project is actually “Other” </w:t>
      </w:r>
      <w:r w:rsidR="00F40BF8">
        <w:rPr>
          <w:rFonts w:ascii="Arial" w:hAnsi="Arial" w:cs="Arial"/>
        </w:rPr>
        <w:t>but uses the higher “Research” indirect cost rate)</w:t>
      </w:r>
      <w:r w:rsidR="0061662A">
        <w:rPr>
          <w:rFonts w:ascii="Arial" w:hAnsi="Arial" w:cs="Arial"/>
        </w:rPr>
        <w:t>.</w:t>
      </w:r>
      <w:r>
        <w:rPr>
          <w:rFonts w:ascii="Arial" w:hAnsi="Arial" w:cs="Arial"/>
        </w:rPr>
        <w:t xml:space="preserve"> </w:t>
      </w:r>
    </w:p>
    <w:p w14:paraId="0B93598F" w14:textId="77777777" w:rsidR="005B4DBA" w:rsidRDefault="005B4DBA" w:rsidP="00B12A42">
      <w:pPr>
        <w:rPr>
          <w:rFonts w:ascii="Arial" w:hAnsi="Arial" w:cs="Arial"/>
        </w:rPr>
      </w:pPr>
    </w:p>
    <w:p w14:paraId="5B699AE2" w14:textId="3FD2BD7F" w:rsidR="00B12A42" w:rsidRDefault="0061662A" w:rsidP="00B12A42">
      <w:pPr>
        <w:rPr>
          <w:rFonts w:ascii="Arial" w:hAnsi="Arial" w:cs="Arial"/>
        </w:rPr>
      </w:pPr>
      <w:r>
        <w:rPr>
          <w:rFonts w:ascii="Arial" w:hAnsi="Arial" w:cs="Arial"/>
        </w:rPr>
        <w:t>Additionally, i</w:t>
      </w:r>
      <w:r w:rsidR="00F07AA5">
        <w:rPr>
          <w:rFonts w:ascii="Arial" w:hAnsi="Arial" w:cs="Arial"/>
        </w:rPr>
        <w:t xml:space="preserve">ncreasing research expenditures is a key goal in the University’s Strategic Plan.  </w:t>
      </w:r>
      <w:r w:rsidR="00B12A42">
        <w:rPr>
          <w:rFonts w:ascii="Arial" w:hAnsi="Arial" w:cs="Arial"/>
        </w:rPr>
        <w:t xml:space="preserve">Proposals that are identified as Research receive a </w:t>
      </w:r>
      <w:proofErr w:type="gramStart"/>
      <w:r w:rsidR="00B12A42">
        <w:rPr>
          <w:rFonts w:ascii="Arial" w:hAnsi="Arial" w:cs="Arial"/>
        </w:rPr>
        <w:t>06 account</w:t>
      </w:r>
      <w:proofErr w:type="gramEnd"/>
      <w:r w:rsidR="00B12A42">
        <w:rPr>
          <w:rFonts w:ascii="Arial" w:hAnsi="Arial" w:cs="Arial"/>
        </w:rPr>
        <w:t xml:space="preserve"> designation</w:t>
      </w:r>
      <w:r w:rsidR="00CD5365">
        <w:rPr>
          <w:rFonts w:ascii="Arial" w:hAnsi="Arial" w:cs="Arial"/>
        </w:rPr>
        <w:t xml:space="preserve"> at the time of award</w:t>
      </w:r>
      <w:r w:rsidR="006B3E2E">
        <w:rPr>
          <w:rFonts w:ascii="Arial" w:hAnsi="Arial" w:cs="Arial"/>
        </w:rPr>
        <w:t xml:space="preserve">.  </w:t>
      </w:r>
      <w:r w:rsidR="00754581">
        <w:rPr>
          <w:rFonts w:ascii="Arial" w:hAnsi="Arial" w:cs="Arial"/>
        </w:rPr>
        <w:t>Reports are run on the 06 award accounts</w:t>
      </w:r>
      <w:r w:rsidR="00B12A42">
        <w:rPr>
          <w:rFonts w:ascii="Arial" w:hAnsi="Arial" w:cs="Arial"/>
        </w:rPr>
        <w:t xml:space="preserve">, which </w:t>
      </w:r>
      <w:r w:rsidR="00754581">
        <w:rPr>
          <w:rFonts w:ascii="Arial" w:hAnsi="Arial" w:cs="Arial"/>
        </w:rPr>
        <w:t>are</w:t>
      </w:r>
      <w:r w:rsidR="00B12A42">
        <w:rPr>
          <w:rFonts w:ascii="Arial" w:hAnsi="Arial" w:cs="Arial"/>
        </w:rPr>
        <w:t xml:space="preserve"> then used to </w:t>
      </w:r>
      <w:proofErr w:type="gramStart"/>
      <w:r w:rsidR="00B12A42">
        <w:rPr>
          <w:rFonts w:ascii="Arial" w:hAnsi="Arial" w:cs="Arial"/>
        </w:rPr>
        <w:t>report out</w:t>
      </w:r>
      <w:proofErr w:type="gramEnd"/>
      <w:r w:rsidR="00B12A42">
        <w:rPr>
          <w:rFonts w:ascii="Arial" w:hAnsi="Arial" w:cs="Arial"/>
        </w:rPr>
        <w:t xml:space="preserve"> on research expenditures both internally and on the National Science Foundation’s HERD report. </w:t>
      </w:r>
      <w:r w:rsidR="00C20DCC">
        <w:rPr>
          <w:rFonts w:ascii="Arial" w:hAnsi="Arial" w:cs="Arial"/>
        </w:rPr>
        <w:t>The university relies on accurate activity type reporting for grants.</w:t>
      </w:r>
    </w:p>
    <w:p w14:paraId="12BC80CA" w14:textId="619FF170" w:rsidR="00407F9C" w:rsidRDefault="00407F9C" w:rsidP="00B12A42">
      <w:pPr>
        <w:rPr>
          <w:rFonts w:ascii="Arial" w:hAnsi="Arial" w:cs="Arial"/>
        </w:rPr>
      </w:pPr>
    </w:p>
    <w:p w14:paraId="4FFE404F" w14:textId="429B09F3" w:rsidR="00217901" w:rsidRDefault="00217901" w:rsidP="00B12A42">
      <w:pPr>
        <w:rPr>
          <w:rFonts w:ascii="Arial" w:hAnsi="Arial" w:cs="Arial"/>
        </w:rPr>
      </w:pPr>
      <w:r>
        <w:rPr>
          <w:rFonts w:ascii="Arial" w:hAnsi="Arial" w:cs="Arial"/>
        </w:rPr>
        <w:t>The Office of Research and Sponsored Programs (ORSP) reserves the right to make the final determination on the activity type of an application/award.</w:t>
      </w:r>
    </w:p>
    <w:p w14:paraId="1D91861A" w14:textId="72D25CF2" w:rsidR="00F10377" w:rsidRDefault="00F10377" w:rsidP="00B12A42">
      <w:pPr>
        <w:rPr>
          <w:rFonts w:ascii="Arial" w:hAnsi="Arial" w:cs="Arial"/>
        </w:rPr>
      </w:pPr>
    </w:p>
    <w:p w14:paraId="2A4F7828" w14:textId="3AB84DBE" w:rsidR="0089083D" w:rsidRDefault="004562C4" w:rsidP="00042E58">
      <w:pPr>
        <w:rPr>
          <w:rFonts w:ascii="Arial" w:hAnsi="Arial" w:cs="Arial"/>
        </w:rPr>
      </w:pPr>
      <w:r>
        <w:rPr>
          <w:rFonts w:ascii="Arial" w:hAnsi="Arial" w:cs="Arial"/>
        </w:rPr>
        <w:t xml:space="preserve">The </w:t>
      </w:r>
      <w:r w:rsidR="009B6E83">
        <w:rPr>
          <w:rFonts w:ascii="Arial" w:hAnsi="Arial" w:cs="Arial"/>
        </w:rPr>
        <w:t>following provides further guidance on each activity type/rate.</w:t>
      </w:r>
    </w:p>
    <w:p w14:paraId="4B8B3323" w14:textId="77777777" w:rsidR="009B6E83" w:rsidRPr="000F5E72" w:rsidRDefault="009B6E83" w:rsidP="00042E58">
      <w:pPr>
        <w:rPr>
          <w:rFonts w:ascii="Arial" w:hAnsi="Arial" w:cs="Arial"/>
        </w:rPr>
      </w:pPr>
    </w:p>
    <w:p w14:paraId="3E6E0136" w14:textId="2FD39EE4" w:rsidR="000F5E72" w:rsidRPr="000F5E72" w:rsidRDefault="00202BD2" w:rsidP="000F5E72">
      <w:pPr>
        <w:autoSpaceDE w:val="0"/>
        <w:autoSpaceDN w:val="0"/>
        <w:adjustRightInd w:val="0"/>
        <w:rPr>
          <w:rFonts w:ascii="Arial" w:hAnsi="Arial" w:cs="Arial"/>
        </w:rPr>
      </w:pPr>
      <w:r w:rsidRPr="000F5E72">
        <w:rPr>
          <w:rFonts w:ascii="Arial" w:hAnsi="Arial" w:cs="Arial"/>
          <w:b/>
          <w:bCs/>
        </w:rPr>
        <w:t>Research:</w:t>
      </w:r>
      <w:r w:rsidR="0089083D">
        <w:rPr>
          <w:rFonts w:ascii="Arial" w:hAnsi="Arial" w:cs="Arial"/>
        </w:rPr>
        <w:t xml:space="preserve"> Research i</w:t>
      </w:r>
      <w:r w:rsidR="000F5E72" w:rsidRPr="000F5E72">
        <w:rPr>
          <w:rFonts w:ascii="Arial" w:hAnsi="Arial" w:cs="Arial"/>
        </w:rPr>
        <w:t xml:space="preserve">s creative and systematic work undertaken </w:t>
      </w:r>
      <w:proofErr w:type="gramStart"/>
      <w:r w:rsidR="000F5E72" w:rsidRPr="000F5E72">
        <w:rPr>
          <w:rFonts w:ascii="Arial" w:hAnsi="Arial" w:cs="Arial"/>
        </w:rPr>
        <w:t>in order to</w:t>
      </w:r>
      <w:proofErr w:type="gramEnd"/>
      <w:r w:rsidR="000F5E72" w:rsidRPr="000F5E72">
        <w:rPr>
          <w:rFonts w:ascii="Arial" w:hAnsi="Arial" w:cs="Arial"/>
        </w:rPr>
        <w:t xml:space="preserve"> increase the stock of knowledge — including knowledge of humankind, culture, and society — and to devise new applications of available knowledge. </w:t>
      </w:r>
      <w:r w:rsidR="0089083D">
        <w:rPr>
          <w:rFonts w:ascii="Arial" w:hAnsi="Arial" w:cs="Arial"/>
        </w:rPr>
        <w:t>Research</w:t>
      </w:r>
      <w:r w:rsidR="000F5E72" w:rsidRPr="000F5E72">
        <w:rPr>
          <w:rFonts w:ascii="Arial" w:hAnsi="Arial" w:cs="Arial"/>
        </w:rPr>
        <w:t xml:space="preserve"> covers three activities defined below — basic research, applied research, and experimental development.</w:t>
      </w:r>
    </w:p>
    <w:p w14:paraId="1D3156A0" w14:textId="3B5EFE62" w:rsidR="000F5E72" w:rsidRPr="000F5E72" w:rsidRDefault="000F5E72" w:rsidP="000F5E72">
      <w:pPr>
        <w:pStyle w:val="ListParagraph"/>
        <w:numPr>
          <w:ilvl w:val="0"/>
          <w:numId w:val="1"/>
        </w:numPr>
        <w:autoSpaceDE w:val="0"/>
        <w:autoSpaceDN w:val="0"/>
        <w:adjustRightInd w:val="0"/>
        <w:rPr>
          <w:rFonts w:ascii="Arial" w:hAnsi="Arial" w:cs="Arial"/>
        </w:rPr>
      </w:pPr>
      <w:r w:rsidRPr="000F5E72">
        <w:rPr>
          <w:rFonts w:ascii="Arial" w:hAnsi="Arial" w:cs="Arial"/>
          <w:u w:val="single"/>
        </w:rPr>
        <w:t>Basic research</w:t>
      </w:r>
      <w:r w:rsidRPr="000F5E72">
        <w:rPr>
          <w:rFonts w:ascii="Arial" w:hAnsi="Arial" w:cs="Arial"/>
          <w:b/>
          <w:bCs/>
        </w:rPr>
        <w:t xml:space="preserve"> </w:t>
      </w:r>
      <w:r w:rsidRPr="000F5E72">
        <w:rPr>
          <w:rFonts w:ascii="Arial" w:hAnsi="Arial" w:cs="Arial"/>
        </w:rPr>
        <w:t xml:space="preserve">is experimental or theoretical work undertaken primarily to acquire new knowledge of the underlying foundations of phenomena and observable facts, without any </w:t>
      </w:r>
      <w:proofErr w:type="gramStart"/>
      <w:r w:rsidRPr="000F5E72">
        <w:rPr>
          <w:rFonts w:ascii="Arial" w:hAnsi="Arial" w:cs="Arial"/>
        </w:rPr>
        <w:t>particular application</w:t>
      </w:r>
      <w:proofErr w:type="gramEnd"/>
      <w:r w:rsidRPr="000F5E72">
        <w:rPr>
          <w:rFonts w:ascii="Arial" w:hAnsi="Arial" w:cs="Arial"/>
        </w:rPr>
        <w:t xml:space="preserve"> or use in view.</w:t>
      </w:r>
    </w:p>
    <w:p w14:paraId="08D50215" w14:textId="4C87289A" w:rsidR="000F5E72" w:rsidRPr="000F5E72" w:rsidRDefault="000F5E72" w:rsidP="000F5E72">
      <w:pPr>
        <w:pStyle w:val="ListParagraph"/>
        <w:numPr>
          <w:ilvl w:val="0"/>
          <w:numId w:val="1"/>
        </w:numPr>
        <w:autoSpaceDE w:val="0"/>
        <w:autoSpaceDN w:val="0"/>
        <w:adjustRightInd w:val="0"/>
        <w:rPr>
          <w:rFonts w:ascii="Arial" w:hAnsi="Arial" w:cs="Arial"/>
        </w:rPr>
      </w:pPr>
      <w:r w:rsidRPr="000F5E72">
        <w:rPr>
          <w:rFonts w:ascii="Arial" w:hAnsi="Arial" w:cs="Arial"/>
          <w:u w:val="single"/>
        </w:rPr>
        <w:t>Applied research</w:t>
      </w:r>
      <w:r w:rsidRPr="000F5E72">
        <w:rPr>
          <w:rFonts w:ascii="Arial" w:hAnsi="Arial" w:cs="Arial"/>
          <w:b/>
          <w:bCs/>
        </w:rPr>
        <w:t xml:space="preserve"> </w:t>
      </w:r>
      <w:r w:rsidRPr="000F5E72">
        <w:rPr>
          <w:rFonts w:ascii="Arial" w:hAnsi="Arial" w:cs="Arial"/>
        </w:rPr>
        <w:t xml:space="preserve">is </w:t>
      </w:r>
      <w:proofErr w:type="gramStart"/>
      <w:r w:rsidRPr="000F5E72">
        <w:rPr>
          <w:rFonts w:ascii="Arial" w:hAnsi="Arial" w:cs="Arial"/>
        </w:rPr>
        <w:t>original</w:t>
      </w:r>
      <w:proofErr w:type="gramEnd"/>
      <w:r w:rsidRPr="000F5E72">
        <w:rPr>
          <w:rFonts w:ascii="Arial" w:hAnsi="Arial" w:cs="Arial"/>
        </w:rPr>
        <w:t xml:space="preserve"> investigation undertaken </w:t>
      </w:r>
      <w:proofErr w:type="gramStart"/>
      <w:r w:rsidRPr="000F5E72">
        <w:rPr>
          <w:rFonts w:ascii="Arial" w:hAnsi="Arial" w:cs="Arial"/>
        </w:rPr>
        <w:t>in order to</w:t>
      </w:r>
      <w:proofErr w:type="gramEnd"/>
      <w:r w:rsidRPr="000F5E72">
        <w:rPr>
          <w:rFonts w:ascii="Arial" w:hAnsi="Arial" w:cs="Arial"/>
        </w:rPr>
        <w:t xml:space="preserve"> acquire new knowledge. It is directed primarily towards a specific, practical aim or objective.</w:t>
      </w:r>
    </w:p>
    <w:p w14:paraId="1DA0CA09" w14:textId="77777777" w:rsidR="005277A8" w:rsidRDefault="000F5E72" w:rsidP="000F5E72">
      <w:pPr>
        <w:pStyle w:val="ListParagraph"/>
        <w:numPr>
          <w:ilvl w:val="0"/>
          <w:numId w:val="1"/>
        </w:numPr>
        <w:autoSpaceDE w:val="0"/>
        <w:autoSpaceDN w:val="0"/>
        <w:adjustRightInd w:val="0"/>
        <w:rPr>
          <w:rFonts w:ascii="Arial" w:hAnsi="Arial" w:cs="Arial"/>
        </w:rPr>
      </w:pPr>
      <w:r w:rsidRPr="000F5E72">
        <w:rPr>
          <w:rFonts w:ascii="Arial" w:hAnsi="Arial" w:cs="Arial"/>
          <w:u w:val="single"/>
        </w:rPr>
        <w:t>Experimental development</w:t>
      </w:r>
      <w:r w:rsidRPr="000F5E72">
        <w:rPr>
          <w:rFonts w:ascii="Arial" w:hAnsi="Arial" w:cs="Arial"/>
          <w:b/>
          <w:bCs/>
        </w:rPr>
        <w:t xml:space="preserve"> </w:t>
      </w:r>
      <w:r w:rsidRPr="000F5E72">
        <w:rPr>
          <w:rFonts w:ascii="Arial" w:hAnsi="Arial" w:cs="Arial"/>
        </w:rPr>
        <w:t>is systematic work, drawing on knowledge gained from research and practical experience and producing additional knowledge, which is directed to producing new products or processes or to improving existing products or processes.</w:t>
      </w:r>
    </w:p>
    <w:p w14:paraId="6EBD9DD1" w14:textId="357919FA" w:rsidR="000F5E72" w:rsidRDefault="000F5E72" w:rsidP="005277A8">
      <w:pPr>
        <w:autoSpaceDE w:val="0"/>
        <w:autoSpaceDN w:val="0"/>
        <w:adjustRightInd w:val="0"/>
        <w:rPr>
          <w:rFonts w:ascii="Arial" w:hAnsi="Arial" w:cs="Arial"/>
        </w:rPr>
      </w:pPr>
      <w:r w:rsidRPr="005277A8">
        <w:rPr>
          <w:rFonts w:ascii="Arial" w:hAnsi="Arial" w:cs="Arial"/>
        </w:rPr>
        <w:t>(Definition taken from NSF HERD Survey Instructions.)</w:t>
      </w:r>
    </w:p>
    <w:p w14:paraId="01E65328" w14:textId="4C538913" w:rsidR="00B7001E" w:rsidRDefault="00B7001E" w:rsidP="005277A8">
      <w:pPr>
        <w:autoSpaceDE w:val="0"/>
        <w:autoSpaceDN w:val="0"/>
        <w:adjustRightInd w:val="0"/>
        <w:rPr>
          <w:rFonts w:ascii="Arial" w:hAnsi="Arial" w:cs="Arial"/>
        </w:rPr>
      </w:pPr>
    </w:p>
    <w:p w14:paraId="3BBE8215" w14:textId="086D808C" w:rsidR="00A2131F" w:rsidRDefault="00A2131F" w:rsidP="005277A8">
      <w:pPr>
        <w:autoSpaceDE w:val="0"/>
        <w:autoSpaceDN w:val="0"/>
        <w:adjustRightInd w:val="0"/>
        <w:rPr>
          <w:rFonts w:ascii="Arial" w:hAnsi="Arial" w:cs="Arial"/>
        </w:rPr>
      </w:pPr>
      <w:r>
        <w:rPr>
          <w:rFonts w:ascii="Arial" w:hAnsi="Arial" w:cs="Arial"/>
        </w:rPr>
        <w:t>The Rese</w:t>
      </w:r>
      <w:r w:rsidR="00E60C8B">
        <w:rPr>
          <w:rFonts w:ascii="Arial" w:hAnsi="Arial" w:cs="Arial"/>
        </w:rPr>
        <w:t>arch activity type and indirect cost rate should be used for projects deemed to be Research.</w:t>
      </w:r>
    </w:p>
    <w:p w14:paraId="04746726" w14:textId="77777777" w:rsidR="00202BD2" w:rsidRPr="00BF6287" w:rsidRDefault="00202BD2" w:rsidP="00042E58">
      <w:pPr>
        <w:rPr>
          <w:rFonts w:ascii="Arial" w:hAnsi="Arial" w:cs="Arial"/>
          <w:b/>
          <w:bCs/>
        </w:rPr>
      </w:pPr>
    </w:p>
    <w:p w14:paraId="79261528" w14:textId="65D705BF" w:rsidR="00042E58" w:rsidRPr="000F5E72" w:rsidRDefault="00042E58" w:rsidP="00042E58">
      <w:pPr>
        <w:rPr>
          <w:rFonts w:ascii="Arial" w:hAnsi="Arial" w:cs="Arial"/>
        </w:rPr>
      </w:pPr>
      <w:r w:rsidRPr="00BF6287">
        <w:rPr>
          <w:rFonts w:ascii="Arial" w:hAnsi="Arial" w:cs="Arial"/>
          <w:b/>
          <w:bCs/>
        </w:rPr>
        <w:t>Instructio</w:t>
      </w:r>
      <w:r w:rsidR="00202BD2" w:rsidRPr="00BF6287">
        <w:rPr>
          <w:rFonts w:ascii="Arial" w:hAnsi="Arial" w:cs="Arial"/>
          <w:b/>
          <w:bCs/>
        </w:rPr>
        <w:t>n</w:t>
      </w:r>
      <w:r w:rsidRPr="000F5E72">
        <w:rPr>
          <w:rFonts w:ascii="Arial" w:hAnsi="Arial" w:cs="Arial"/>
        </w:rPr>
        <w:t xml:space="preserve">: </w:t>
      </w:r>
      <w:r w:rsidR="007A4F15">
        <w:rPr>
          <w:rFonts w:ascii="Arial" w:hAnsi="Arial" w:cs="Arial"/>
        </w:rPr>
        <w:t>Instruction</w:t>
      </w:r>
      <w:r w:rsidRPr="000F5E72">
        <w:rPr>
          <w:rFonts w:ascii="Arial" w:hAnsi="Arial" w:cs="Arial"/>
        </w:rPr>
        <w:t xml:space="preserve"> projects or programs </w:t>
      </w:r>
      <w:r w:rsidR="004051F9">
        <w:rPr>
          <w:rFonts w:ascii="Arial" w:hAnsi="Arial" w:cs="Arial"/>
        </w:rPr>
        <w:t>i</w:t>
      </w:r>
      <w:r w:rsidRPr="000F5E72">
        <w:rPr>
          <w:rFonts w:ascii="Arial" w:hAnsi="Arial" w:cs="Arial"/>
        </w:rPr>
        <w:t>nvolve instruction</w:t>
      </w:r>
      <w:r w:rsidR="00E32B45">
        <w:rPr>
          <w:rFonts w:ascii="Arial" w:hAnsi="Arial" w:cs="Arial"/>
        </w:rPr>
        <w:t xml:space="preserve"> </w:t>
      </w:r>
      <w:r w:rsidR="00AD72B7">
        <w:rPr>
          <w:rFonts w:ascii="Arial" w:hAnsi="Arial" w:cs="Arial"/>
        </w:rPr>
        <w:t>for registered Marquette University students</w:t>
      </w:r>
      <w:r w:rsidR="0023179C">
        <w:rPr>
          <w:rFonts w:ascii="Arial" w:hAnsi="Arial" w:cs="Arial"/>
        </w:rPr>
        <w:t xml:space="preserve"> who are receiving </w:t>
      </w:r>
      <w:proofErr w:type="spellStart"/>
      <w:r w:rsidR="0023179C">
        <w:rPr>
          <w:rFonts w:ascii="Arial" w:hAnsi="Arial" w:cs="Arial"/>
        </w:rPr>
        <w:t>transcripted</w:t>
      </w:r>
      <w:proofErr w:type="spellEnd"/>
      <w:r w:rsidR="0023179C">
        <w:rPr>
          <w:rFonts w:ascii="Arial" w:hAnsi="Arial" w:cs="Arial"/>
        </w:rPr>
        <w:t xml:space="preserve"> credits</w:t>
      </w:r>
      <w:r w:rsidRPr="000F5E72">
        <w:rPr>
          <w:rFonts w:ascii="Arial" w:hAnsi="Arial" w:cs="Arial"/>
        </w:rPr>
        <w:t>. If the project pertains to curriculum development followed by the implementation of that curriculum, the instruction</w:t>
      </w:r>
      <w:r w:rsidR="00722B8A">
        <w:rPr>
          <w:rFonts w:ascii="Arial" w:hAnsi="Arial" w:cs="Arial"/>
        </w:rPr>
        <w:t xml:space="preserve"> activity type and indirect rate</w:t>
      </w:r>
      <w:r w:rsidRPr="000F5E72">
        <w:rPr>
          <w:rFonts w:ascii="Arial" w:hAnsi="Arial" w:cs="Arial"/>
        </w:rPr>
        <w:t xml:space="preserve"> is applicable. If the project or program contains only curriculum development with no on-campus instruction</w:t>
      </w:r>
      <w:r w:rsidR="00202BD2" w:rsidRPr="000F5E72">
        <w:rPr>
          <w:rFonts w:ascii="Arial" w:hAnsi="Arial" w:cs="Arial"/>
        </w:rPr>
        <w:t xml:space="preserve"> or if the curriculum is being delivered to a non-Marquette student population</w:t>
      </w:r>
      <w:r w:rsidRPr="000F5E72">
        <w:rPr>
          <w:rFonts w:ascii="Arial" w:hAnsi="Arial" w:cs="Arial"/>
        </w:rPr>
        <w:t xml:space="preserve">, the Other Sponsored Program rate </w:t>
      </w:r>
      <w:r w:rsidR="003E3B90">
        <w:rPr>
          <w:rFonts w:ascii="Arial" w:hAnsi="Arial" w:cs="Arial"/>
        </w:rPr>
        <w:t xml:space="preserve">and activity type </w:t>
      </w:r>
      <w:r w:rsidRPr="000F5E72">
        <w:rPr>
          <w:rFonts w:ascii="Arial" w:hAnsi="Arial" w:cs="Arial"/>
        </w:rPr>
        <w:t>should be applied</w:t>
      </w:r>
      <w:r w:rsidR="003E3B90">
        <w:rPr>
          <w:rFonts w:ascii="Arial" w:hAnsi="Arial" w:cs="Arial"/>
        </w:rPr>
        <w:t>.</w:t>
      </w:r>
      <w:r w:rsidR="00E60C8B">
        <w:rPr>
          <w:rFonts w:ascii="Arial" w:hAnsi="Arial" w:cs="Arial"/>
        </w:rPr>
        <w:t xml:space="preserve">  </w:t>
      </w:r>
    </w:p>
    <w:p w14:paraId="4506A295" w14:textId="7ED52904" w:rsidR="00042E58" w:rsidRPr="000F5E72" w:rsidRDefault="00042E58" w:rsidP="00042E58">
      <w:pPr>
        <w:rPr>
          <w:rFonts w:ascii="Arial" w:hAnsi="Arial" w:cs="Arial"/>
        </w:rPr>
      </w:pPr>
    </w:p>
    <w:p w14:paraId="52938A7E" w14:textId="415FCC6E" w:rsidR="00202BD2" w:rsidRPr="00DA54AD" w:rsidRDefault="00202BD2" w:rsidP="00DA54AD">
      <w:pPr>
        <w:spacing w:line="216" w:lineRule="auto"/>
        <w:rPr>
          <w:rFonts w:ascii="Times New Roman" w:eastAsia="Times New Roman" w:hAnsi="Times New Roman" w:cs="Times New Roman"/>
          <w:color w:val="FFC70D"/>
          <w:sz w:val="48"/>
          <w:szCs w:val="24"/>
        </w:rPr>
      </w:pPr>
      <w:r w:rsidRPr="00DA54AD">
        <w:rPr>
          <w:rFonts w:ascii="Arial" w:hAnsi="Arial" w:cs="Arial"/>
          <w:b/>
          <w:bCs/>
        </w:rPr>
        <w:t>Equipment</w:t>
      </w:r>
      <w:r w:rsidRPr="00DA54AD">
        <w:rPr>
          <w:rFonts w:ascii="Arial" w:hAnsi="Arial" w:cs="Arial"/>
        </w:rPr>
        <w:t xml:space="preserve">:  </w:t>
      </w:r>
      <w:r w:rsidR="00DA54AD" w:rsidRPr="00DA54AD">
        <w:rPr>
          <w:rFonts w:ascii="Arial" w:eastAsia="Open Sans Light" w:hAnsi="Arial" w:cs="Arial"/>
          <w:kern w:val="24"/>
        </w:rPr>
        <w:t xml:space="preserve">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 </w:t>
      </w:r>
      <w:hyperlink r:id="rId7" w:history="1">
        <w:proofErr w:type="spellStart"/>
        <w:r w:rsidR="00DA54AD" w:rsidRPr="00DA54AD">
          <w:rPr>
            <w:rFonts w:ascii="Arial" w:eastAsia="Open Sans Light" w:hAnsi="Arial" w:cs="Arial"/>
            <w:kern w:val="24"/>
            <w:u w:val="single"/>
          </w:rPr>
          <w:t>eCFR</w:t>
        </w:r>
        <w:proofErr w:type="spellEnd"/>
      </w:hyperlink>
      <w:hyperlink r:id="rId8" w:history="1">
        <w:r w:rsidR="00DA54AD" w:rsidRPr="00DA54AD">
          <w:rPr>
            <w:rFonts w:ascii="Arial" w:eastAsia="Open Sans Light" w:hAnsi="Arial" w:cs="Arial"/>
            <w:kern w:val="24"/>
            <w:u w:val="single"/>
          </w:rPr>
          <w:t xml:space="preserve"> :: 2 CFR 200.1 -- Definitions.</w:t>
        </w:r>
      </w:hyperlink>
      <w:r w:rsidR="00DA54AD">
        <w:rPr>
          <w:rFonts w:ascii="Times New Roman" w:eastAsia="Times New Roman" w:hAnsi="Times New Roman" w:cs="Times New Roman"/>
          <w:color w:val="FFC70D"/>
          <w:sz w:val="48"/>
          <w:szCs w:val="24"/>
        </w:rPr>
        <w:t xml:space="preserve"> </w:t>
      </w:r>
      <w:r w:rsidRPr="000F5E72">
        <w:rPr>
          <w:rFonts w:ascii="Arial" w:hAnsi="Arial" w:cs="Arial"/>
        </w:rPr>
        <w:t xml:space="preserve">Indirect costs cannot be taken on </w:t>
      </w:r>
      <w:r w:rsidR="00E91CEC">
        <w:rPr>
          <w:rFonts w:ascii="Arial" w:hAnsi="Arial" w:cs="Arial"/>
        </w:rPr>
        <w:t xml:space="preserve">the purchase of </w:t>
      </w:r>
      <w:r w:rsidRPr="000F5E72">
        <w:rPr>
          <w:rFonts w:ascii="Arial" w:hAnsi="Arial" w:cs="Arial"/>
        </w:rPr>
        <w:t xml:space="preserve">equipment.  If a project is a research proposal that involves purchasing equipment among other items, it should be classified as the activity type “Research.” </w:t>
      </w:r>
      <w:r w:rsidR="00921861">
        <w:rPr>
          <w:rFonts w:ascii="Arial" w:hAnsi="Arial" w:cs="Arial"/>
        </w:rPr>
        <w:t xml:space="preserve">If the proposed request is solely equipment, as defined above, the Equipment activity type should be used. </w:t>
      </w:r>
      <w:r w:rsidRPr="000F5E72">
        <w:rPr>
          <w:rFonts w:ascii="Arial" w:hAnsi="Arial" w:cs="Arial"/>
        </w:rPr>
        <w:t xml:space="preserve"> </w:t>
      </w:r>
      <w:r w:rsidR="00921861">
        <w:rPr>
          <w:rFonts w:ascii="Arial" w:hAnsi="Arial" w:cs="Arial"/>
        </w:rPr>
        <w:t xml:space="preserve">One caveat to note, </w:t>
      </w:r>
      <w:r w:rsidRPr="000F5E72">
        <w:rPr>
          <w:rFonts w:ascii="Arial" w:hAnsi="Arial" w:cs="Arial"/>
        </w:rPr>
        <w:t>National Science Foundation</w:t>
      </w:r>
      <w:r w:rsidR="00921861">
        <w:rPr>
          <w:rFonts w:ascii="Arial" w:hAnsi="Arial" w:cs="Arial"/>
        </w:rPr>
        <w:t xml:space="preserve"> (NSF)</w:t>
      </w:r>
      <w:r w:rsidRPr="000F5E72">
        <w:rPr>
          <w:rFonts w:ascii="Arial" w:hAnsi="Arial" w:cs="Arial"/>
        </w:rPr>
        <w:t xml:space="preserve"> awards that involve the purchase of a large piece of equipment (e.g., the Major Research Instrumentation) should be classified as “Research</w:t>
      </w:r>
      <w:r w:rsidR="00921861">
        <w:rPr>
          <w:rFonts w:ascii="Arial" w:hAnsi="Arial" w:cs="Arial"/>
        </w:rPr>
        <w:t xml:space="preserve">” per guidance from the NSF.  </w:t>
      </w:r>
    </w:p>
    <w:p w14:paraId="66F54160" w14:textId="77777777" w:rsidR="00202BD2" w:rsidRPr="000F5E72" w:rsidRDefault="00202BD2" w:rsidP="00042E58">
      <w:pPr>
        <w:rPr>
          <w:rFonts w:ascii="Arial" w:hAnsi="Arial" w:cs="Arial"/>
        </w:rPr>
      </w:pPr>
    </w:p>
    <w:p w14:paraId="2A97FC22" w14:textId="4DB9BD57" w:rsidR="00042E58" w:rsidRPr="000F5E72" w:rsidRDefault="00042E58" w:rsidP="00042E58">
      <w:pPr>
        <w:rPr>
          <w:rFonts w:ascii="Arial" w:hAnsi="Arial" w:cs="Arial"/>
        </w:rPr>
      </w:pPr>
      <w:r w:rsidRPr="00BF6287">
        <w:rPr>
          <w:rFonts w:ascii="Arial" w:hAnsi="Arial" w:cs="Arial"/>
          <w:b/>
          <w:bCs/>
        </w:rPr>
        <w:t>Other</w:t>
      </w:r>
      <w:r w:rsidR="00F14342">
        <w:rPr>
          <w:rFonts w:ascii="Arial" w:hAnsi="Arial" w:cs="Arial"/>
          <w:b/>
          <w:bCs/>
        </w:rPr>
        <w:t>/</w:t>
      </w:r>
      <w:r w:rsidR="00B14728">
        <w:rPr>
          <w:rFonts w:ascii="Arial" w:hAnsi="Arial" w:cs="Arial"/>
          <w:b/>
          <w:bCs/>
        </w:rPr>
        <w:t xml:space="preserve">Other </w:t>
      </w:r>
      <w:r w:rsidRPr="00BF6287">
        <w:rPr>
          <w:rFonts w:ascii="Arial" w:hAnsi="Arial" w:cs="Arial"/>
          <w:b/>
          <w:bCs/>
        </w:rPr>
        <w:t xml:space="preserve">Sponsored </w:t>
      </w:r>
      <w:r w:rsidR="00B14728">
        <w:rPr>
          <w:rFonts w:ascii="Arial" w:hAnsi="Arial" w:cs="Arial"/>
          <w:b/>
          <w:bCs/>
        </w:rPr>
        <w:t>Activities</w:t>
      </w:r>
      <w:r w:rsidRPr="000F5E72">
        <w:rPr>
          <w:rFonts w:ascii="Arial" w:hAnsi="Arial" w:cs="Arial"/>
        </w:rPr>
        <w:t xml:space="preserve">: Other Sponsored </w:t>
      </w:r>
      <w:r w:rsidR="00FF7A4D">
        <w:rPr>
          <w:rFonts w:ascii="Arial" w:hAnsi="Arial" w:cs="Arial"/>
        </w:rPr>
        <w:t>Activities</w:t>
      </w:r>
      <w:r w:rsidRPr="000F5E72">
        <w:rPr>
          <w:rFonts w:ascii="Arial" w:hAnsi="Arial" w:cs="Arial"/>
        </w:rPr>
        <w:t xml:space="preserve"> (OS</w:t>
      </w:r>
      <w:r w:rsidR="00FF7A4D">
        <w:rPr>
          <w:rFonts w:ascii="Arial" w:hAnsi="Arial" w:cs="Arial"/>
        </w:rPr>
        <w:t>A</w:t>
      </w:r>
      <w:r w:rsidRPr="000F5E72">
        <w:rPr>
          <w:rFonts w:ascii="Arial" w:hAnsi="Arial" w:cs="Arial"/>
        </w:rPr>
        <w:t>) are defined as projects funded by sponsors that involve the performance of work other than Instruction or Research</w:t>
      </w:r>
      <w:r w:rsidR="00202BD2" w:rsidRPr="000F5E72">
        <w:rPr>
          <w:rFonts w:ascii="Arial" w:hAnsi="Arial" w:cs="Arial"/>
        </w:rPr>
        <w:t xml:space="preserve"> o</w:t>
      </w:r>
      <w:r w:rsidR="00196D0E">
        <w:rPr>
          <w:rFonts w:ascii="Arial" w:hAnsi="Arial" w:cs="Arial"/>
        </w:rPr>
        <w:t>r</w:t>
      </w:r>
      <w:r w:rsidR="00202BD2" w:rsidRPr="000F5E72">
        <w:rPr>
          <w:rFonts w:ascii="Arial" w:hAnsi="Arial" w:cs="Arial"/>
        </w:rPr>
        <w:t xml:space="preserve"> Equipment</w:t>
      </w:r>
      <w:r w:rsidRPr="000F5E72">
        <w:rPr>
          <w:rFonts w:ascii="Arial" w:hAnsi="Arial" w:cs="Arial"/>
        </w:rPr>
        <w:t xml:space="preserve">. </w:t>
      </w:r>
      <w:r w:rsidR="000A3928">
        <w:rPr>
          <w:rFonts w:ascii="Arial" w:hAnsi="Arial" w:cs="Arial"/>
        </w:rPr>
        <w:t xml:space="preserve">Examples of </w:t>
      </w:r>
      <w:r w:rsidRPr="000F5E72">
        <w:rPr>
          <w:rFonts w:ascii="Arial" w:hAnsi="Arial" w:cs="Arial"/>
        </w:rPr>
        <w:t>OS</w:t>
      </w:r>
      <w:r w:rsidR="00FF7A4D">
        <w:rPr>
          <w:rFonts w:ascii="Arial" w:hAnsi="Arial" w:cs="Arial"/>
        </w:rPr>
        <w:t>As</w:t>
      </w:r>
      <w:r w:rsidR="000A3928">
        <w:rPr>
          <w:rFonts w:ascii="Arial" w:hAnsi="Arial" w:cs="Arial"/>
        </w:rPr>
        <w:t xml:space="preserve"> may</w:t>
      </w:r>
      <w:r w:rsidRPr="000F5E72">
        <w:rPr>
          <w:rFonts w:ascii="Arial" w:hAnsi="Arial" w:cs="Arial"/>
        </w:rPr>
        <w:t xml:space="preserve"> include: </w:t>
      </w:r>
    </w:p>
    <w:p w14:paraId="23B05B33" w14:textId="01292B18" w:rsidR="00042E58" w:rsidRPr="005138BD" w:rsidRDefault="00042E58" w:rsidP="005138BD">
      <w:pPr>
        <w:pStyle w:val="ListParagraph"/>
        <w:numPr>
          <w:ilvl w:val="0"/>
          <w:numId w:val="4"/>
        </w:numPr>
        <w:rPr>
          <w:rFonts w:ascii="Arial" w:hAnsi="Arial" w:cs="Arial"/>
        </w:rPr>
      </w:pPr>
      <w:r w:rsidRPr="005138BD">
        <w:rPr>
          <w:rFonts w:ascii="Arial" w:hAnsi="Arial" w:cs="Arial"/>
        </w:rPr>
        <w:t xml:space="preserve">Public or community service activities. </w:t>
      </w:r>
    </w:p>
    <w:p w14:paraId="3FA78BDE" w14:textId="402E39C2" w:rsidR="00042E58" w:rsidRPr="005138BD" w:rsidRDefault="00042E58" w:rsidP="005138BD">
      <w:pPr>
        <w:pStyle w:val="ListParagraph"/>
        <w:numPr>
          <w:ilvl w:val="0"/>
          <w:numId w:val="4"/>
        </w:numPr>
        <w:rPr>
          <w:rFonts w:ascii="Arial" w:hAnsi="Arial" w:cs="Arial"/>
        </w:rPr>
      </w:pPr>
      <w:r w:rsidRPr="005138BD">
        <w:rPr>
          <w:rFonts w:ascii="Arial" w:hAnsi="Arial" w:cs="Arial"/>
        </w:rPr>
        <w:t xml:space="preserve">Support for students, staff, or teachers in elementary or secondary schools, or the </w:t>
      </w:r>
      <w:proofErr w:type="gramStart"/>
      <w:r w:rsidRPr="005138BD">
        <w:rPr>
          <w:rFonts w:ascii="Arial" w:hAnsi="Arial" w:cs="Arial"/>
        </w:rPr>
        <w:t>general public</w:t>
      </w:r>
      <w:proofErr w:type="gramEnd"/>
      <w:r w:rsidRPr="005138BD">
        <w:rPr>
          <w:rFonts w:ascii="Arial" w:hAnsi="Arial" w:cs="Arial"/>
        </w:rPr>
        <w:t xml:space="preserve">, through outreach-related activities. </w:t>
      </w:r>
    </w:p>
    <w:p w14:paraId="19ADA369" w14:textId="471B5C9F" w:rsidR="00042E58" w:rsidRPr="005138BD" w:rsidRDefault="00042E58" w:rsidP="005138BD">
      <w:pPr>
        <w:pStyle w:val="ListParagraph"/>
        <w:numPr>
          <w:ilvl w:val="0"/>
          <w:numId w:val="4"/>
        </w:numPr>
        <w:rPr>
          <w:rFonts w:ascii="Arial" w:hAnsi="Arial" w:cs="Arial"/>
        </w:rPr>
      </w:pPr>
      <w:r w:rsidRPr="005138BD">
        <w:rPr>
          <w:rFonts w:ascii="Arial" w:hAnsi="Arial" w:cs="Arial"/>
        </w:rPr>
        <w:t>Testing</w:t>
      </w:r>
      <w:r w:rsidR="005D6776">
        <w:rPr>
          <w:rFonts w:ascii="Arial" w:hAnsi="Arial" w:cs="Arial"/>
        </w:rPr>
        <w:t>.</w:t>
      </w:r>
      <w:r w:rsidRPr="005138BD">
        <w:rPr>
          <w:rFonts w:ascii="Arial" w:hAnsi="Arial" w:cs="Arial"/>
        </w:rPr>
        <w:t xml:space="preserve"> </w:t>
      </w:r>
    </w:p>
    <w:p w14:paraId="3562ABDE" w14:textId="6293E639" w:rsidR="00042E58" w:rsidRPr="005138BD" w:rsidRDefault="00042E58" w:rsidP="005138BD">
      <w:pPr>
        <w:pStyle w:val="ListParagraph"/>
        <w:numPr>
          <w:ilvl w:val="0"/>
          <w:numId w:val="4"/>
        </w:numPr>
        <w:rPr>
          <w:rFonts w:ascii="Arial" w:hAnsi="Arial" w:cs="Arial"/>
        </w:rPr>
      </w:pPr>
      <w:r w:rsidRPr="005138BD">
        <w:rPr>
          <w:rFonts w:ascii="Arial" w:hAnsi="Arial" w:cs="Arial"/>
        </w:rPr>
        <w:t xml:space="preserve">Travel grants. </w:t>
      </w:r>
    </w:p>
    <w:p w14:paraId="25682A62" w14:textId="4FF1B36D" w:rsidR="00042E58" w:rsidRPr="005138BD" w:rsidRDefault="00042E58" w:rsidP="005138BD">
      <w:pPr>
        <w:pStyle w:val="ListParagraph"/>
        <w:numPr>
          <w:ilvl w:val="0"/>
          <w:numId w:val="4"/>
        </w:numPr>
        <w:rPr>
          <w:rFonts w:ascii="Arial" w:hAnsi="Arial" w:cs="Arial"/>
        </w:rPr>
      </w:pPr>
      <w:r w:rsidRPr="005138BD">
        <w:rPr>
          <w:rFonts w:ascii="Arial" w:hAnsi="Arial" w:cs="Arial"/>
        </w:rPr>
        <w:t xml:space="preserve">Foreign capacity building projects. </w:t>
      </w:r>
    </w:p>
    <w:p w14:paraId="282EB710" w14:textId="0EF9DD34" w:rsidR="00042E58" w:rsidRPr="005138BD" w:rsidRDefault="00042E58" w:rsidP="005138BD">
      <w:pPr>
        <w:pStyle w:val="ListParagraph"/>
        <w:numPr>
          <w:ilvl w:val="0"/>
          <w:numId w:val="4"/>
        </w:numPr>
        <w:rPr>
          <w:rFonts w:ascii="Arial" w:hAnsi="Arial" w:cs="Arial"/>
        </w:rPr>
      </w:pPr>
      <w:r w:rsidRPr="005138BD">
        <w:rPr>
          <w:rFonts w:ascii="Arial" w:hAnsi="Arial" w:cs="Arial"/>
        </w:rPr>
        <w:t>Support for conferences or seminars.</w:t>
      </w:r>
    </w:p>
    <w:p w14:paraId="2331A2E7" w14:textId="1E961523" w:rsidR="00042E58" w:rsidRPr="005138BD" w:rsidRDefault="00042E58" w:rsidP="005138BD">
      <w:pPr>
        <w:pStyle w:val="ListParagraph"/>
        <w:numPr>
          <w:ilvl w:val="0"/>
          <w:numId w:val="4"/>
        </w:numPr>
        <w:rPr>
          <w:rFonts w:ascii="Arial" w:hAnsi="Arial" w:cs="Arial"/>
        </w:rPr>
      </w:pPr>
      <w:r w:rsidRPr="005138BD">
        <w:rPr>
          <w:rFonts w:ascii="Arial" w:hAnsi="Arial" w:cs="Arial"/>
        </w:rPr>
        <w:t xml:space="preserve">Support for University public events in the </w:t>
      </w:r>
      <w:r w:rsidR="00B04501">
        <w:rPr>
          <w:rFonts w:ascii="Arial" w:hAnsi="Arial" w:cs="Arial"/>
        </w:rPr>
        <w:t>a</w:t>
      </w:r>
      <w:r w:rsidRPr="005138BD">
        <w:rPr>
          <w:rFonts w:ascii="Arial" w:hAnsi="Arial" w:cs="Arial"/>
        </w:rPr>
        <w:t xml:space="preserve">rts. </w:t>
      </w:r>
    </w:p>
    <w:p w14:paraId="42433356" w14:textId="370E4A02" w:rsidR="00042E58" w:rsidRPr="005138BD" w:rsidRDefault="00042E58" w:rsidP="005138BD">
      <w:pPr>
        <w:pStyle w:val="ListParagraph"/>
        <w:numPr>
          <w:ilvl w:val="0"/>
          <w:numId w:val="4"/>
        </w:numPr>
        <w:rPr>
          <w:rFonts w:ascii="Arial" w:hAnsi="Arial" w:cs="Arial"/>
        </w:rPr>
      </w:pPr>
      <w:r w:rsidRPr="005138BD">
        <w:rPr>
          <w:rFonts w:ascii="Arial" w:hAnsi="Arial" w:cs="Arial"/>
        </w:rPr>
        <w:t>Support for projects pertaining to library collections or acquisitions</w:t>
      </w:r>
      <w:r w:rsidR="004D3957">
        <w:rPr>
          <w:rFonts w:ascii="Arial" w:hAnsi="Arial" w:cs="Arial"/>
        </w:rPr>
        <w:t>.</w:t>
      </w:r>
    </w:p>
    <w:p w14:paraId="12B0F4B9" w14:textId="5A1469BF" w:rsidR="00FB4A90" w:rsidRPr="00FB4A90" w:rsidRDefault="00581545" w:rsidP="005138BD">
      <w:pPr>
        <w:pStyle w:val="ListParagraph"/>
        <w:numPr>
          <w:ilvl w:val="0"/>
          <w:numId w:val="4"/>
        </w:numPr>
        <w:rPr>
          <w:rFonts w:ascii="Arial" w:hAnsi="Arial" w:cs="Arial"/>
        </w:rPr>
      </w:pPr>
      <w:r>
        <w:rPr>
          <w:rFonts w:ascii="Arial" w:hAnsi="Arial" w:cs="Arial"/>
        </w:rPr>
        <w:t>Projects where use of the Other Sponsored Programs rate is mandated by the sponsor.</w:t>
      </w:r>
    </w:p>
    <w:p w14:paraId="40E12412" w14:textId="77777777" w:rsidR="00C97437" w:rsidRPr="000F5E72" w:rsidRDefault="00C97437" w:rsidP="00042E58">
      <w:pPr>
        <w:rPr>
          <w:rFonts w:ascii="Arial" w:hAnsi="Arial" w:cs="Arial"/>
        </w:rPr>
      </w:pPr>
    </w:p>
    <w:p w14:paraId="00335F02" w14:textId="6824E70A" w:rsidR="00A17414" w:rsidRDefault="00D930CB">
      <w:pPr>
        <w:rPr>
          <w:rFonts w:ascii="Arial" w:hAnsi="Arial" w:cs="Arial"/>
        </w:rPr>
      </w:pPr>
      <w:r>
        <w:rPr>
          <w:rFonts w:ascii="Arial" w:hAnsi="Arial" w:cs="Arial"/>
        </w:rPr>
        <w:t>A c</w:t>
      </w:r>
      <w:r w:rsidR="005A7313">
        <w:rPr>
          <w:rFonts w:ascii="Arial" w:hAnsi="Arial" w:cs="Arial"/>
        </w:rPr>
        <w:t>l</w:t>
      </w:r>
      <w:r w:rsidR="00C61A49">
        <w:rPr>
          <w:rFonts w:ascii="Arial" w:hAnsi="Arial" w:cs="Arial"/>
        </w:rPr>
        <w:t xml:space="preserve">inical trials </w:t>
      </w:r>
      <w:r w:rsidR="00D12E4B">
        <w:rPr>
          <w:rFonts w:ascii="Arial" w:hAnsi="Arial" w:cs="Arial"/>
        </w:rPr>
        <w:t xml:space="preserve">indirect cost rate </w:t>
      </w:r>
      <w:r>
        <w:rPr>
          <w:rFonts w:ascii="Arial" w:hAnsi="Arial" w:cs="Arial"/>
        </w:rPr>
        <w:t>is</w:t>
      </w:r>
      <w:r w:rsidR="00C61A49">
        <w:rPr>
          <w:rFonts w:ascii="Arial" w:hAnsi="Arial" w:cs="Arial"/>
        </w:rPr>
        <w:t xml:space="preserve"> not </w:t>
      </w:r>
      <w:r w:rsidR="005A7313">
        <w:rPr>
          <w:rFonts w:ascii="Arial" w:hAnsi="Arial" w:cs="Arial"/>
        </w:rPr>
        <w:t>a federally negotiated rate</w:t>
      </w:r>
      <w:r>
        <w:rPr>
          <w:rFonts w:ascii="Arial" w:hAnsi="Arial" w:cs="Arial"/>
        </w:rPr>
        <w:t xml:space="preserve"> and is most often used with industry-sponsored </w:t>
      </w:r>
      <w:r w:rsidR="005D26C5">
        <w:rPr>
          <w:rFonts w:ascii="Arial" w:hAnsi="Arial" w:cs="Arial"/>
        </w:rPr>
        <w:t>clinical trials</w:t>
      </w:r>
      <w:r w:rsidR="005A7313">
        <w:rPr>
          <w:rFonts w:ascii="Arial" w:hAnsi="Arial" w:cs="Arial"/>
        </w:rPr>
        <w:t xml:space="preserve">.  </w:t>
      </w:r>
      <w:r w:rsidR="002E047D">
        <w:rPr>
          <w:rFonts w:ascii="Arial" w:hAnsi="Arial" w:cs="Arial"/>
        </w:rPr>
        <w:t xml:space="preserve">The university is working on establishing a separate rate specific to clinical trials. </w:t>
      </w:r>
    </w:p>
    <w:p w14:paraId="02CCC7C2" w14:textId="05180EB5" w:rsidR="00EF6210" w:rsidRDefault="00EF6210">
      <w:pPr>
        <w:rPr>
          <w:rFonts w:ascii="Arial" w:hAnsi="Arial" w:cs="Arial"/>
        </w:rPr>
      </w:pPr>
    </w:p>
    <w:p w14:paraId="06F8F633" w14:textId="5E02E558" w:rsidR="00EF6210" w:rsidRPr="00EF6210" w:rsidRDefault="00EF6210">
      <w:pPr>
        <w:rPr>
          <w:rFonts w:ascii="Arial" w:hAnsi="Arial" w:cs="Arial"/>
          <w:b/>
          <w:bCs/>
        </w:rPr>
      </w:pPr>
      <w:r w:rsidRPr="00EF6210">
        <w:rPr>
          <w:rFonts w:ascii="Arial" w:hAnsi="Arial" w:cs="Arial"/>
          <w:b/>
          <w:bCs/>
        </w:rPr>
        <w:t>Additional Notes</w:t>
      </w:r>
    </w:p>
    <w:p w14:paraId="578A4A12" w14:textId="77777777" w:rsidR="00EF6210" w:rsidRDefault="00EF6210" w:rsidP="00EF6210">
      <w:pPr>
        <w:rPr>
          <w:rFonts w:ascii="Arial" w:hAnsi="Arial" w:cs="Arial"/>
        </w:rPr>
      </w:pPr>
      <w:r>
        <w:rPr>
          <w:rFonts w:ascii="Arial" w:hAnsi="Arial" w:cs="Arial"/>
        </w:rPr>
        <w:t>Finally, while activity types apply to all projects, corresponding federally negotiated indirect cost rates must be used whenever possible.  If a sponsor has a publicly available, written policy on indirect cost rates, those rates will be honored for projects from federal, state or foundation sponsors.  The federally negotiated rates will be used for all corporate sponsors.</w:t>
      </w:r>
    </w:p>
    <w:p w14:paraId="11572745" w14:textId="77777777" w:rsidR="00EF6210" w:rsidRDefault="00EF6210">
      <w:pPr>
        <w:rPr>
          <w:rFonts w:ascii="Arial" w:hAnsi="Arial" w:cs="Arial"/>
        </w:rPr>
      </w:pPr>
    </w:p>
    <w:sectPr w:rsidR="00EF621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E8D45" w14:textId="77777777" w:rsidR="00D40F5F" w:rsidRDefault="00D40F5F" w:rsidP="00E47FF4">
      <w:r>
        <w:separator/>
      </w:r>
    </w:p>
  </w:endnote>
  <w:endnote w:type="continuationSeparator" w:id="0">
    <w:p w14:paraId="41D1C11B" w14:textId="77777777" w:rsidR="00D40F5F" w:rsidRDefault="00D40F5F" w:rsidP="00E4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F856A" w14:textId="77777777" w:rsidR="00672178" w:rsidRDefault="00672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655CA" w14:textId="58987485" w:rsidR="00E47FF4" w:rsidRDefault="00672178">
    <w:pPr>
      <w:pStyle w:val="Footer"/>
    </w:pPr>
    <w:r>
      <w:t>July 2024</w:t>
    </w:r>
  </w:p>
  <w:p w14:paraId="5EEA2990" w14:textId="77777777" w:rsidR="00E47FF4" w:rsidRDefault="00E4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DBA7F" w14:textId="77777777" w:rsidR="00672178" w:rsidRDefault="00672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A68491" w14:textId="77777777" w:rsidR="00D40F5F" w:rsidRDefault="00D40F5F" w:rsidP="00E47FF4">
      <w:r>
        <w:separator/>
      </w:r>
    </w:p>
  </w:footnote>
  <w:footnote w:type="continuationSeparator" w:id="0">
    <w:p w14:paraId="5377EF13" w14:textId="77777777" w:rsidR="00D40F5F" w:rsidRDefault="00D40F5F" w:rsidP="00E4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E2D5E" w14:textId="2093C5FC" w:rsidR="00E47FF4" w:rsidRDefault="00E4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9F22F" w14:textId="601F1954" w:rsidR="00E47FF4" w:rsidRDefault="00E4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1AFAE" w14:textId="2F530FD9" w:rsidR="00E47FF4" w:rsidRDefault="00E47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66EC0"/>
    <w:multiLevelType w:val="hybridMultilevel"/>
    <w:tmpl w:val="898C4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2463A"/>
    <w:multiLevelType w:val="hybridMultilevel"/>
    <w:tmpl w:val="D77891A0"/>
    <w:lvl w:ilvl="0" w:tplc="129ADA42">
      <w:start w:val="1"/>
      <w:numFmt w:val="bullet"/>
      <w:lvlText w:val="•"/>
      <w:lvlJc w:val="left"/>
      <w:pPr>
        <w:tabs>
          <w:tab w:val="num" w:pos="720"/>
        </w:tabs>
        <w:ind w:left="720" w:hanging="360"/>
      </w:pPr>
      <w:rPr>
        <w:rFonts w:ascii="Arial" w:hAnsi="Arial" w:hint="default"/>
      </w:rPr>
    </w:lvl>
    <w:lvl w:ilvl="1" w:tplc="BD1453B4" w:tentative="1">
      <w:start w:val="1"/>
      <w:numFmt w:val="bullet"/>
      <w:lvlText w:val="•"/>
      <w:lvlJc w:val="left"/>
      <w:pPr>
        <w:tabs>
          <w:tab w:val="num" w:pos="1440"/>
        </w:tabs>
        <w:ind w:left="1440" w:hanging="360"/>
      </w:pPr>
      <w:rPr>
        <w:rFonts w:ascii="Arial" w:hAnsi="Arial" w:hint="default"/>
      </w:rPr>
    </w:lvl>
    <w:lvl w:ilvl="2" w:tplc="9DA0AF48" w:tentative="1">
      <w:start w:val="1"/>
      <w:numFmt w:val="bullet"/>
      <w:lvlText w:val="•"/>
      <w:lvlJc w:val="left"/>
      <w:pPr>
        <w:tabs>
          <w:tab w:val="num" w:pos="2160"/>
        </w:tabs>
        <w:ind w:left="2160" w:hanging="360"/>
      </w:pPr>
      <w:rPr>
        <w:rFonts w:ascii="Arial" w:hAnsi="Arial" w:hint="default"/>
      </w:rPr>
    </w:lvl>
    <w:lvl w:ilvl="3" w:tplc="11703FAA" w:tentative="1">
      <w:start w:val="1"/>
      <w:numFmt w:val="bullet"/>
      <w:lvlText w:val="•"/>
      <w:lvlJc w:val="left"/>
      <w:pPr>
        <w:tabs>
          <w:tab w:val="num" w:pos="2880"/>
        </w:tabs>
        <w:ind w:left="2880" w:hanging="360"/>
      </w:pPr>
      <w:rPr>
        <w:rFonts w:ascii="Arial" w:hAnsi="Arial" w:hint="default"/>
      </w:rPr>
    </w:lvl>
    <w:lvl w:ilvl="4" w:tplc="F202CFD0" w:tentative="1">
      <w:start w:val="1"/>
      <w:numFmt w:val="bullet"/>
      <w:lvlText w:val="•"/>
      <w:lvlJc w:val="left"/>
      <w:pPr>
        <w:tabs>
          <w:tab w:val="num" w:pos="3600"/>
        </w:tabs>
        <w:ind w:left="3600" w:hanging="360"/>
      </w:pPr>
      <w:rPr>
        <w:rFonts w:ascii="Arial" w:hAnsi="Arial" w:hint="default"/>
      </w:rPr>
    </w:lvl>
    <w:lvl w:ilvl="5" w:tplc="D6F4E57E" w:tentative="1">
      <w:start w:val="1"/>
      <w:numFmt w:val="bullet"/>
      <w:lvlText w:val="•"/>
      <w:lvlJc w:val="left"/>
      <w:pPr>
        <w:tabs>
          <w:tab w:val="num" w:pos="4320"/>
        </w:tabs>
        <w:ind w:left="4320" w:hanging="360"/>
      </w:pPr>
      <w:rPr>
        <w:rFonts w:ascii="Arial" w:hAnsi="Arial" w:hint="default"/>
      </w:rPr>
    </w:lvl>
    <w:lvl w:ilvl="6" w:tplc="B1ACA22E" w:tentative="1">
      <w:start w:val="1"/>
      <w:numFmt w:val="bullet"/>
      <w:lvlText w:val="•"/>
      <w:lvlJc w:val="left"/>
      <w:pPr>
        <w:tabs>
          <w:tab w:val="num" w:pos="5040"/>
        </w:tabs>
        <w:ind w:left="5040" w:hanging="360"/>
      </w:pPr>
      <w:rPr>
        <w:rFonts w:ascii="Arial" w:hAnsi="Arial" w:hint="default"/>
      </w:rPr>
    </w:lvl>
    <w:lvl w:ilvl="7" w:tplc="7102DF00" w:tentative="1">
      <w:start w:val="1"/>
      <w:numFmt w:val="bullet"/>
      <w:lvlText w:val="•"/>
      <w:lvlJc w:val="left"/>
      <w:pPr>
        <w:tabs>
          <w:tab w:val="num" w:pos="5760"/>
        </w:tabs>
        <w:ind w:left="5760" w:hanging="360"/>
      </w:pPr>
      <w:rPr>
        <w:rFonts w:ascii="Arial" w:hAnsi="Arial" w:hint="default"/>
      </w:rPr>
    </w:lvl>
    <w:lvl w:ilvl="8" w:tplc="9D8A2FB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F34426C"/>
    <w:multiLevelType w:val="hybridMultilevel"/>
    <w:tmpl w:val="CDE68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50D0F03"/>
    <w:multiLevelType w:val="hybridMultilevel"/>
    <w:tmpl w:val="4C224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838538F"/>
    <w:multiLevelType w:val="hybridMultilevel"/>
    <w:tmpl w:val="98D6B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83307036">
    <w:abstractNumId w:val="0"/>
  </w:num>
  <w:num w:numId="2" w16cid:durableId="1047409711">
    <w:abstractNumId w:val="3"/>
  </w:num>
  <w:num w:numId="3" w16cid:durableId="653874429">
    <w:abstractNumId w:val="2"/>
  </w:num>
  <w:num w:numId="4" w16cid:durableId="1892031786">
    <w:abstractNumId w:val="4"/>
  </w:num>
  <w:num w:numId="5" w16cid:durableId="1690139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E58"/>
    <w:rsid w:val="000207A2"/>
    <w:rsid w:val="00021507"/>
    <w:rsid w:val="00026560"/>
    <w:rsid w:val="00042E58"/>
    <w:rsid w:val="00080306"/>
    <w:rsid w:val="00084424"/>
    <w:rsid w:val="000A3928"/>
    <w:rsid w:val="000B4234"/>
    <w:rsid w:val="000F5E72"/>
    <w:rsid w:val="001413D3"/>
    <w:rsid w:val="00150E08"/>
    <w:rsid w:val="00172A3C"/>
    <w:rsid w:val="00174629"/>
    <w:rsid w:val="00180530"/>
    <w:rsid w:val="001805DA"/>
    <w:rsid w:val="0018220E"/>
    <w:rsid w:val="00196D0E"/>
    <w:rsid w:val="001C4233"/>
    <w:rsid w:val="001D032E"/>
    <w:rsid w:val="00202BD2"/>
    <w:rsid w:val="00210096"/>
    <w:rsid w:val="00217901"/>
    <w:rsid w:val="0023115B"/>
    <w:rsid w:val="0023179C"/>
    <w:rsid w:val="0025763A"/>
    <w:rsid w:val="0027419D"/>
    <w:rsid w:val="00277BF9"/>
    <w:rsid w:val="00282E58"/>
    <w:rsid w:val="0029359D"/>
    <w:rsid w:val="002A104E"/>
    <w:rsid w:val="002C6848"/>
    <w:rsid w:val="002E047D"/>
    <w:rsid w:val="002E6208"/>
    <w:rsid w:val="00320E93"/>
    <w:rsid w:val="003501AB"/>
    <w:rsid w:val="00354D90"/>
    <w:rsid w:val="0036705A"/>
    <w:rsid w:val="0038015E"/>
    <w:rsid w:val="00393F1E"/>
    <w:rsid w:val="003A54F1"/>
    <w:rsid w:val="003C17F1"/>
    <w:rsid w:val="003C2359"/>
    <w:rsid w:val="003D6599"/>
    <w:rsid w:val="003E3B90"/>
    <w:rsid w:val="003F1101"/>
    <w:rsid w:val="004051F9"/>
    <w:rsid w:val="00407F9C"/>
    <w:rsid w:val="00416D23"/>
    <w:rsid w:val="0041716D"/>
    <w:rsid w:val="004562C4"/>
    <w:rsid w:val="004B442D"/>
    <w:rsid w:val="004D3957"/>
    <w:rsid w:val="00507DFB"/>
    <w:rsid w:val="00512574"/>
    <w:rsid w:val="005138BD"/>
    <w:rsid w:val="0052178B"/>
    <w:rsid w:val="005277A8"/>
    <w:rsid w:val="0054636C"/>
    <w:rsid w:val="00581545"/>
    <w:rsid w:val="0058655B"/>
    <w:rsid w:val="0059182D"/>
    <w:rsid w:val="005953B1"/>
    <w:rsid w:val="005A3E8C"/>
    <w:rsid w:val="005A7313"/>
    <w:rsid w:val="005B010B"/>
    <w:rsid w:val="005B4DBA"/>
    <w:rsid w:val="005C21C8"/>
    <w:rsid w:val="005D26C5"/>
    <w:rsid w:val="005D6776"/>
    <w:rsid w:val="005E34C4"/>
    <w:rsid w:val="005E6FD4"/>
    <w:rsid w:val="005F452C"/>
    <w:rsid w:val="00605B4E"/>
    <w:rsid w:val="006123E4"/>
    <w:rsid w:val="0061662A"/>
    <w:rsid w:val="00626123"/>
    <w:rsid w:val="00631FFC"/>
    <w:rsid w:val="00647040"/>
    <w:rsid w:val="0065791D"/>
    <w:rsid w:val="0066680E"/>
    <w:rsid w:val="00672178"/>
    <w:rsid w:val="00683D9A"/>
    <w:rsid w:val="00683E54"/>
    <w:rsid w:val="006940D7"/>
    <w:rsid w:val="006A20F7"/>
    <w:rsid w:val="006A3341"/>
    <w:rsid w:val="006B3E2E"/>
    <w:rsid w:val="006B6FF7"/>
    <w:rsid w:val="006C3250"/>
    <w:rsid w:val="006C3993"/>
    <w:rsid w:val="006C6EF0"/>
    <w:rsid w:val="006D236C"/>
    <w:rsid w:val="006D3318"/>
    <w:rsid w:val="00722B8A"/>
    <w:rsid w:val="007403D2"/>
    <w:rsid w:val="00754581"/>
    <w:rsid w:val="0077011B"/>
    <w:rsid w:val="0078371A"/>
    <w:rsid w:val="007A2A98"/>
    <w:rsid w:val="007A373C"/>
    <w:rsid w:val="007A4F15"/>
    <w:rsid w:val="007A7629"/>
    <w:rsid w:val="007C5746"/>
    <w:rsid w:val="007C6F68"/>
    <w:rsid w:val="007D6E5C"/>
    <w:rsid w:val="007D7760"/>
    <w:rsid w:val="007F600E"/>
    <w:rsid w:val="00800FA8"/>
    <w:rsid w:val="00805DF3"/>
    <w:rsid w:val="00823BBB"/>
    <w:rsid w:val="008539BA"/>
    <w:rsid w:val="0087273A"/>
    <w:rsid w:val="0089083D"/>
    <w:rsid w:val="008A40FB"/>
    <w:rsid w:val="008B72C8"/>
    <w:rsid w:val="008C2529"/>
    <w:rsid w:val="008C4EDA"/>
    <w:rsid w:val="008C5BC1"/>
    <w:rsid w:val="008D16E0"/>
    <w:rsid w:val="008E5C01"/>
    <w:rsid w:val="00921861"/>
    <w:rsid w:val="009377A8"/>
    <w:rsid w:val="009A3FA5"/>
    <w:rsid w:val="009B40D1"/>
    <w:rsid w:val="009B6E83"/>
    <w:rsid w:val="009C77E6"/>
    <w:rsid w:val="009D68B5"/>
    <w:rsid w:val="009E4BB8"/>
    <w:rsid w:val="00A13DCA"/>
    <w:rsid w:val="00A17414"/>
    <w:rsid w:val="00A2131F"/>
    <w:rsid w:val="00A25D6A"/>
    <w:rsid w:val="00A730C3"/>
    <w:rsid w:val="00A82EA9"/>
    <w:rsid w:val="00A93374"/>
    <w:rsid w:val="00AA0A2F"/>
    <w:rsid w:val="00AA7A80"/>
    <w:rsid w:val="00AC58CD"/>
    <w:rsid w:val="00AD72B7"/>
    <w:rsid w:val="00B04501"/>
    <w:rsid w:val="00B12A42"/>
    <w:rsid w:val="00B14728"/>
    <w:rsid w:val="00B31BF1"/>
    <w:rsid w:val="00B67857"/>
    <w:rsid w:val="00B7001E"/>
    <w:rsid w:val="00B73569"/>
    <w:rsid w:val="00B745B9"/>
    <w:rsid w:val="00B810BA"/>
    <w:rsid w:val="00BA3D08"/>
    <w:rsid w:val="00BF0847"/>
    <w:rsid w:val="00BF6287"/>
    <w:rsid w:val="00C113E7"/>
    <w:rsid w:val="00C20DCC"/>
    <w:rsid w:val="00C61A49"/>
    <w:rsid w:val="00C80F90"/>
    <w:rsid w:val="00C84BFE"/>
    <w:rsid w:val="00C97437"/>
    <w:rsid w:val="00CC557F"/>
    <w:rsid w:val="00CD5365"/>
    <w:rsid w:val="00CD7537"/>
    <w:rsid w:val="00D0331E"/>
    <w:rsid w:val="00D04E93"/>
    <w:rsid w:val="00D12E4B"/>
    <w:rsid w:val="00D2715B"/>
    <w:rsid w:val="00D34863"/>
    <w:rsid w:val="00D40F5F"/>
    <w:rsid w:val="00D529C8"/>
    <w:rsid w:val="00D930CB"/>
    <w:rsid w:val="00DA54AD"/>
    <w:rsid w:val="00DB0F5A"/>
    <w:rsid w:val="00DC7A91"/>
    <w:rsid w:val="00DD3DEF"/>
    <w:rsid w:val="00DE6EDA"/>
    <w:rsid w:val="00DE72D2"/>
    <w:rsid w:val="00DF3C1F"/>
    <w:rsid w:val="00DF5245"/>
    <w:rsid w:val="00E12FE2"/>
    <w:rsid w:val="00E32B45"/>
    <w:rsid w:val="00E47FF4"/>
    <w:rsid w:val="00E605A5"/>
    <w:rsid w:val="00E60C8B"/>
    <w:rsid w:val="00E91CEC"/>
    <w:rsid w:val="00EB281B"/>
    <w:rsid w:val="00EC1880"/>
    <w:rsid w:val="00EC765E"/>
    <w:rsid w:val="00ED5E44"/>
    <w:rsid w:val="00EE6E47"/>
    <w:rsid w:val="00EF6210"/>
    <w:rsid w:val="00F07AA5"/>
    <w:rsid w:val="00F10377"/>
    <w:rsid w:val="00F14342"/>
    <w:rsid w:val="00F14CA1"/>
    <w:rsid w:val="00F32DC4"/>
    <w:rsid w:val="00F342AE"/>
    <w:rsid w:val="00F348EB"/>
    <w:rsid w:val="00F40BF8"/>
    <w:rsid w:val="00F57FCB"/>
    <w:rsid w:val="00F84E22"/>
    <w:rsid w:val="00F85645"/>
    <w:rsid w:val="00F94BDE"/>
    <w:rsid w:val="00F94C6E"/>
    <w:rsid w:val="00F967D5"/>
    <w:rsid w:val="00FB4A90"/>
    <w:rsid w:val="00FD3782"/>
    <w:rsid w:val="00FE7A3C"/>
    <w:rsid w:val="00FF7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FBB61"/>
  <w15:chartTrackingRefBased/>
  <w15:docId w15:val="{74555AA8-83B4-410E-9BBA-B2E477E50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E58"/>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5E72"/>
    <w:pPr>
      <w:ind w:left="720"/>
      <w:contextualSpacing/>
    </w:pPr>
  </w:style>
  <w:style w:type="paragraph" w:styleId="Header">
    <w:name w:val="header"/>
    <w:basedOn w:val="Normal"/>
    <w:link w:val="HeaderChar"/>
    <w:uiPriority w:val="99"/>
    <w:unhideWhenUsed/>
    <w:rsid w:val="00E47FF4"/>
    <w:pPr>
      <w:tabs>
        <w:tab w:val="center" w:pos="4680"/>
        <w:tab w:val="right" w:pos="9360"/>
      </w:tabs>
    </w:pPr>
  </w:style>
  <w:style w:type="character" w:customStyle="1" w:styleId="HeaderChar">
    <w:name w:val="Header Char"/>
    <w:basedOn w:val="DefaultParagraphFont"/>
    <w:link w:val="Header"/>
    <w:uiPriority w:val="99"/>
    <w:rsid w:val="00E47FF4"/>
    <w:rPr>
      <w:rFonts w:asciiTheme="minorHAnsi" w:hAnsiTheme="minorHAnsi" w:cstheme="minorBidi"/>
    </w:rPr>
  </w:style>
  <w:style w:type="paragraph" w:styleId="Footer">
    <w:name w:val="footer"/>
    <w:basedOn w:val="Normal"/>
    <w:link w:val="FooterChar"/>
    <w:uiPriority w:val="99"/>
    <w:unhideWhenUsed/>
    <w:rsid w:val="00E47FF4"/>
    <w:pPr>
      <w:tabs>
        <w:tab w:val="center" w:pos="4680"/>
        <w:tab w:val="right" w:pos="9360"/>
      </w:tabs>
    </w:pPr>
  </w:style>
  <w:style w:type="character" w:customStyle="1" w:styleId="FooterChar">
    <w:name w:val="Footer Char"/>
    <w:basedOn w:val="DefaultParagraphFont"/>
    <w:link w:val="Footer"/>
    <w:uiPriority w:val="99"/>
    <w:rsid w:val="00E47FF4"/>
    <w:rPr>
      <w:rFonts w:asciiTheme="minorHAnsi" w:hAnsiTheme="minorHAnsi" w:cstheme="minorBidi"/>
    </w:rPr>
  </w:style>
  <w:style w:type="paragraph" w:styleId="Revision">
    <w:name w:val="Revision"/>
    <w:hidden/>
    <w:uiPriority w:val="99"/>
    <w:semiHidden/>
    <w:rsid w:val="00921861"/>
    <w:rPr>
      <w:rFonts w:asciiTheme="minorHAnsi" w:hAnsiTheme="minorHAnsi" w:cstheme="minorBidi"/>
    </w:rPr>
  </w:style>
  <w:style w:type="character" w:styleId="CommentReference">
    <w:name w:val="annotation reference"/>
    <w:basedOn w:val="DefaultParagraphFont"/>
    <w:uiPriority w:val="99"/>
    <w:semiHidden/>
    <w:unhideWhenUsed/>
    <w:rsid w:val="00921861"/>
    <w:rPr>
      <w:sz w:val="16"/>
      <w:szCs w:val="16"/>
    </w:rPr>
  </w:style>
  <w:style w:type="paragraph" w:styleId="CommentText">
    <w:name w:val="annotation text"/>
    <w:basedOn w:val="Normal"/>
    <w:link w:val="CommentTextChar"/>
    <w:uiPriority w:val="99"/>
    <w:unhideWhenUsed/>
    <w:rsid w:val="00921861"/>
    <w:rPr>
      <w:sz w:val="20"/>
      <w:szCs w:val="20"/>
    </w:rPr>
  </w:style>
  <w:style w:type="character" w:customStyle="1" w:styleId="CommentTextChar">
    <w:name w:val="Comment Text Char"/>
    <w:basedOn w:val="DefaultParagraphFont"/>
    <w:link w:val="CommentText"/>
    <w:uiPriority w:val="99"/>
    <w:rsid w:val="00921861"/>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21861"/>
    <w:rPr>
      <w:b/>
      <w:bCs/>
    </w:rPr>
  </w:style>
  <w:style w:type="character" w:customStyle="1" w:styleId="CommentSubjectChar">
    <w:name w:val="Comment Subject Char"/>
    <w:basedOn w:val="CommentTextChar"/>
    <w:link w:val="CommentSubject"/>
    <w:uiPriority w:val="99"/>
    <w:semiHidden/>
    <w:rsid w:val="00921861"/>
    <w:rPr>
      <w:rFonts w:asciiTheme="minorHAnsi" w:hAnsiTheme="minorHAnsi" w:cstheme="minorBidi"/>
      <w:b/>
      <w:bCs/>
      <w:sz w:val="20"/>
      <w:szCs w:val="20"/>
    </w:rPr>
  </w:style>
  <w:style w:type="character" w:styleId="Hyperlink">
    <w:name w:val="Hyperlink"/>
    <w:basedOn w:val="DefaultParagraphFont"/>
    <w:uiPriority w:val="99"/>
    <w:semiHidden/>
    <w:unhideWhenUsed/>
    <w:rsid w:val="00DA54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909692">
      <w:bodyDiv w:val="1"/>
      <w:marLeft w:val="0"/>
      <w:marRight w:val="0"/>
      <w:marTop w:val="0"/>
      <w:marBottom w:val="0"/>
      <w:divBdr>
        <w:top w:val="none" w:sz="0" w:space="0" w:color="auto"/>
        <w:left w:val="none" w:sz="0" w:space="0" w:color="auto"/>
        <w:bottom w:val="none" w:sz="0" w:space="0" w:color="auto"/>
        <w:right w:val="none" w:sz="0" w:space="0" w:color="auto"/>
      </w:divBdr>
      <w:divsChild>
        <w:div w:id="594898563">
          <w:marLeft w:val="720"/>
          <w:marRight w:val="0"/>
          <w:marTop w:val="200"/>
          <w:marBottom w:val="0"/>
          <w:divBdr>
            <w:top w:val="none" w:sz="0" w:space="0" w:color="auto"/>
            <w:left w:val="none" w:sz="0" w:space="0" w:color="auto"/>
            <w:bottom w:val="none" w:sz="0" w:space="0" w:color="auto"/>
            <w:right w:val="none" w:sz="0" w:space="0" w:color="auto"/>
          </w:divBdr>
        </w:div>
      </w:divsChild>
    </w:div>
    <w:div w:id="1741976952">
      <w:bodyDiv w:val="1"/>
      <w:marLeft w:val="0"/>
      <w:marRight w:val="0"/>
      <w:marTop w:val="0"/>
      <w:marBottom w:val="0"/>
      <w:divBdr>
        <w:top w:val="none" w:sz="0" w:space="0" w:color="auto"/>
        <w:left w:val="none" w:sz="0" w:space="0" w:color="auto"/>
        <w:bottom w:val="none" w:sz="0" w:space="0" w:color="auto"/>
        <w:right w:val="none" w:sz="0" w:space="0" w:color="auto"/>
      </w:divBdr>
      <w:divsChild>
        <w:div w:id="739715421">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2/subtitle-A/chapter-II/part-200/subpart-A/subject-group-ECFR2a6a0087862fd2c/section-200.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cfr.gov/current/title-2/subtitle-A/chapter-II/part-200/subpart-A/subject-group-ECFR2a6a0087862fd2c/section-200.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Marquette University</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Durben, Katherine</dc:creator>
  <cp:keywords/>
  <dc:description/>
  <cp:lastModifiedBy>Durben, Katherine</cp:lastModifiedBy>
  <cp:revision>5</cp:revision>
  <dcterms:created xsi:type="dcterms:W3CDTF">2024-06-26T22:08:00Z</dcterms:created>
  <dcterms:modified xsi:type="dcterms:W3CDTF">2024-06-28T21:21:00Z</dcterms:modified>
</cp:coreProperties>
</file>