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6B24B" w14:textId="77777777" w:rsidR="002B0A98" w:rsidRPr="002B0A98" w:rsidRDefault="002B0A98" w:rsidP="002B0A98">
      <w:pPr>
        <w:spacing w:after="0" w:line="240" w:lineRule="auto"/>
        <w:jc w:val="center"/>
        <w:rPr>
          <w:rFonts w:ascii="Times New Roman" w:hAnsi="Times New Roman" w:cs="Times New Roman"/>
          <w:b/>
          <w:sz w:val="24"/>
          <w:szCs w:val="24"/>
        </w:rPr>
      </w:pPr>
      <w:r w:rsidRPr="002B0A98">
        <w:rPr>
          <w:rFonts w:ascii="Times New Roman" w:hAnsi="Times New Roman" w:cs="Times New Roman"/>
          <w:b/>
          <w:sz w:val="24"/>
          <w:szCs w:val="24"/>
        </w:rPr>
        <w:t>Marquette University</w:t>
      </w:r>
    </w:p>
    <w:p w14:paraId="5BE2CD72" w14:textId="77777777" w:rsidR="002B0A98" w:rsidRDefault="002B0A98" w:rsidP="002B0A98">
      <w:pPr>
        <w:spacing w:after="0" w:line="240" w:lineRule="auto"/>
        <w:jc w:val="center"/>
        <w:rPr>
          <w:rFonts w:ascii="Times New Roman" w:hAnsi="Times New Roman" w:cs="Times New Roman"/>
          <w:b/>
          <w:sz w:val="24"/>
          <w:szCs w:val="24"/>
        </w:rPr>
      </w:pPr>
      <w:r w:rsidRPr="002B0A98">
        <w:rPr>
          <w:rFonts w:ascii="Times New Roman" w:hAnsi="Times New Roman" w:cs="Times New Roman"/>
          <w:b/>
          <w:sz w:val="24"/>
          <w:szCs w:val="24"/>
        </w:rPr>
        <w:t xml:space="preserve">Responsible </w:t>
      </w:r>
      <w:r w:rsidR="00A75550">
        <w:rPr>
          <w:rFonts w:ascii="Times New Roman" w:hAnsi="Times New Roman" w:cs="Times New Roman"/>
          <w:b/>
          <w:sz w:val="24"/>
          <w:szCs w:val="24"/>
        </w:rPr>
        <w:t xml:space="preserve">and Ethical </w:t>
      </w:r>
      <w:r w:rsidRPr="002B0A98">
        <w:rPr>
          <w:rFonts w:ascii="Times New Roman" w:hAnsi="Times New Roman" w:cs="Times New Roman"/>
          <w:b/>
          <w:sz w:val="24"/>
          <w:szCs w:val="24"/>
        </w:rPr>
        <w:t>Conduct of Research Plan</w:t>
      </w:r>
    </w:p>
    <w:p w14:paraId="26F08554" w14:textId="77777777" w:rsidR="002B0A98" w:rsidRPr="002B0A98" w:rsidRDefault="002B0A98" w:rsidP="002B0A98">
      <w:pPr>
        <w:spacing w:after="0" w:line="240" w:lineRule="auto"/>
        <w:jc w:val="center"/>
        <w:rPr>
          <w:rFonts w:ascii="Times New Roman" w:hAnsi="Times New Roman" w:cs="Times New Roman"/>
          <w:b/>
          <w:sz w:val="24"/>
          <w:szCs w:val="24"/>
        </w:rPr>
      </w:pPr>
    </w:p>
    <w:p w14:paraId="7437A51B" w14:textId="59141B44" w:rsidR="00B34FE2" w:rsidRDefault="00522364" w:rsidP="002B0A98">
      <w:pPr>
        <w:spacing w:after="0" w:line="240" w:lineRule="auto"/>
        <w:rPr>
          <w:rFonts w:ascii="Times New Roman" w:hAnsi="Times New Roman" w:cs="Times New Roman"/>
          <w:sz w:val="24"/>
          <w:szCs w:val="24"/>
        </w:rPr>
      </w:pPr>
      <w:r>
        <w:rPr>
          <w:rFonts w:ascii="Times New Roman" w:hAnsi="Times New Roman" w:cs="Times New Roman"/>
          <w:sz w:val="24"/>
          <w:szCs w:val="24"/>
        </w:rPr>
        <w:t>Effective</w:t>
      </w:r>
      <w:r w:rsidR="00DE3382" w:rsidRPr="002B0A98">
        <w:rPr>
          <w:rFonts w:ascii="Times New Roman" w:hAnsi="Times New Roman" w:cs="Times New Roman"/>
          <w:sz w:val="24"/>
          <w:szCs w:val="24"/>
        </w:rPr>
        <w:t xml:space="preserve"> January </w:t>
      </w:r>
      <w:r w:rsidR="00A3152D">
        <w:rPr>
          <w:rFonts w:ascii="Times New Roman" w:hAnsi="Times New Roman" w:cs="Times New Roman"/>
          <w:sz w:val="24"/>
          <w:szCs w:val="24"/>
        </w:rPr>
        <w:t xml:space="preserve">4, </w:t>
      </w:r>
      <w:r w:rsidR="00DE3382" w:rsidRPr="002B0A98">
        <w:rPr>
          <w:rFonts w:ascii="Times New Roman" w:hAnsi="Times New Roman" w:cs="Times New Roman"/>
          <w:sz w:val="24"/>
          <w:szCs w:val="24"/>
        </w:rPr>
        <w:t xml:space="preserve">2010, </w:t>
      </w:r>
      <w:r w:rsidR="002B0A98" w:rsidRPr="002B0A98">
        <w:rPr>
          <w:rFonts w:ascii="Times New Roman" w:hAnsi="Times New Roman" w:cs="Times New Roman"/>
          <w:sz w:val="24"/>
          <w:szCs w:val="24"/>
        </w:rPr>
        <w:t>t</w:t>
      </w:r>
      <w:r w:rsidR="00B34FE2" w:rsidRPr="002B0A98">
        <w:rPr>
          <w:rFonts w:ascii="Times New Roman" w:hAnsi="Times New Roman" w:cs="Times New Roman"/>
          <w:sz w:val="24"/>
          <w:szCs w:val="24"/>
        </w:rPr>
        <w:t xml:space="preserve">he </w:t>
      </w:r>
      <w:hyperlink r:id="rId8" w:history="1">
        <w:r w:rsidR="00B34FE2" w:rsidRPr="006E3A5A">
          <w:rPr>
            <w:rStyle w:val="Hyperlink"/>
            <w:rFonts w:ascii="Times New Roman" w:hAnsi="Times New Roman" w:cs="Times New Roman"/>
            <w:sz w:val="24"/>
            <w:szCs w:val="24"/>
          </w:rPr>
          <w:t>National Science Foundation</w:t>
        </w:r>
      </w:hyperlink>
      <w:r w:rsidR="00B34FE2" w:rsidRPr="002B0A98">
        <w:rPr>
          <w:rFonts w:ascii="Times New Roman" w:hAnsi="Times New Roman" w:cs="Times New Roman"/>
          <w:sz w:val="24"/>
          <w:szCs w:val="24"/>
        </w:rPr>
        <w:t xml:space="preserve"> </w:t>
      </w:r>
      <w:r>
        <w:rPr>
          <w:rFonts w:ascii="Times New Roman" w:hAnsi="Times New Roman" w:cs="Times New Roman"/>
          <w:sz w:val="24"/>
          <w:szCs w:val="24"/>
        </w:rPr>
        <w:t>began</w:t>
      </w:r>
      <w:r w:rsidR="00B34FE2" w:rsidRPr="002B0A98">
        <w:rPr>
          <w:rFonts w:ascii="Times New Roman" w:hAnsi="Times New Roman" w:cs="Times New Roman"/>
          <w:sz w:val="24"/>
          <w:szCs w:val="24"/>
        </w:rPr>
        <w:t xml:space="preserve"> implementing Section 7009 of the America Competes Act (42 U.S.C. 1862o-1)</w:t>
      </w:r>
      <w:r>
        <w:rPr>
          <w:rFonts w:ascii="Times New Roman" w:hAnsi="Times New Roman" w:cs="Times New Roman"/>
          <w:sz w:val="24"/>
          <w:szCs w:val="24"/>
        </w:rPr>
        <w:t>.  This regulation</w:t>
      </w:r>
      <w:r w:rsidR="00B34FE2" w:rsidRPr="002B0A98">
        <w:rPr>
          <w:rFonts w:ascii="Times New Roman" w:hAnsi="Times New Roman" w:cs="Times New Roman"/>
          <w:sz w:val="24"/>
          <w:szCs w:val="24"/>
        </w:rPr>
        <w:t xml:space="preserve"> requires </w:t>
      </w:r>
      <w:r w:rsidR="00FE5B99">
        <w:rPr>
          <w:rFonts w:ascii="Times New Roman" w:hAnsi="Times New Roman" w:cs="Times New Roman"/>
          <w:sz w:val="24"/>
          <w:szCs w:val="24"/>
        </w:rPr>
        <w:t xml:space="preserve">that </w:t>
      </w:r>
      <w:r w:rsidR="00B34FE2" w:rsidRPr="002B0A98">
        <w:rPr>
          <w:rFonts w:ascii="Times New Roman" w:hAnsi="Times New Roman" w:cs="Times New Roman"/>
          <w:sz w:val="24"/>
          <w:szCs w:val="24"/>
        </w:rPr>
        <w:t>each institution that applies for funding from NSF ha</w:t>
      </w:r>
      <w:r w:rsidR="00FE5B99">
        <w:rPr>
          <w:rFonts w:ascii="Times New Roman" w:hAnsi="Times New Roman" w:cs="Times New Roman"/>
          <w:sz w:val="24"/>
          <w:szCs w:val="24"/>
        </w:rPr>
        <w:t>s</w:t>
      </w:r>
      <w:r w:rsidR="00B34FE2" w:rsidRPr="002B0A98">
        <w:rPr>
          <w:rFonts w:ascii="Times New Roman" w:hAnsi="Times New Roman" w:cs="Times New Roman"/>
          <w:sz w:val="24"/>
          <w:szCs w:val="24"/>
        </w:rPr>
        <w:t xml:space="preserve"> a plan to provide appropriate training and oversight in the responsible and ethical conduct of research </w:t>
      </w:r>
      <w:r w:rsidR="00A75550">
        <w:rPr>
          <w:rFonts w:ascii="Times New Roman" w:hAnsi="Times New Roman" w:cs="Times New Roman"/>
          <w:sz w:val="24"/>
          <w:szCs w:val="24"/>
        </w:rPr>
        <w:t xml:space="preserve">(RECR) </w:t>
      </w:r>
      <w:r w:rsidR="00B34FE2" w:rsidRPr="002B0A98">
        <w:rPr>
          <w:rFonts w:ascii="Times New Roman" w:hAnsi="Times New Roman" w:cs="Times New Roman"/>
          <w:sz w:val="24"/>
          <w:szCs w:val="24"/>
        </w:rPr>
        <w:t>for undergraduate students, graduate students, and postdoctoral researchers participating in the proposed research project. </w:t>
      </w:r>
      <w:r w:rsidR="009E65B7">
        <w:rPr>
          <w:rFonts w:ascii="Times New Roman" w:hAnsi="Times New Roman" w:cs="Times New Roman"/>
          <w:sz w:val="24"/>
          <w:szCs w:val="24"/>
        </w:rPr>
        <w:t>The regulation was updated in 2023 to include faculty and senior personnel.</w:t>
      </w:r>
      <w:r w:rsidR="00B34FE2" w:rsidRPr="002B0A98">
        <w:rPr>
          <w:rFonts w:ascii="Times New Roman" w:hAnsi="Times New Roman" w:cs="Times New Roman"/>
          <w:sz w:val="24"/>
          <w:szCs w:val="24"/>
        </w:rPr>
        <w:t xml:space="preserve">  </w:t>
      </w:r>
    </w:p>
    <w:p w14:paraId="15C5E27D" w14:textId="77777777" w:rsidR="00A3152D" w:rsidRDefault="00A3152D" w:rsidP="002B0A98">
      <w:pPr>
        <w:spacing w:after="0" w:line="240" w:lineRule="auto"/>
        <w:rPr>
          <w:rFonts w:ascii="Times New Roman" w:hAnsi="Times New Roman" w:cs="Times New Roman"/>
          <w:sz w:val="24"/>
          <w:szCs w:val="24"/>
        </w:rPr>
      </w:pPr>
    </w:p>
    <w:p w14:paraId="638E9B9E" w14:textId="20E700BD" w:rsidR="00A3152D" w:rsidRPr="00A3152D" w:rsidRDefault="00A3152D" w:rsidP="00A3152D">
      <w:pPr>
        <w:pStyle w:val="NormalWeb"/>
        <w:spacing w:before="0" w:beforeAutospacing="0" w:after="0" w:afterAutospacing="0"/>
        <w:rPr>
          <w:rFonts w:eastAsia="Times New Roman"/>
          <w:color w:val="000000"/>
          <w:spacing w:val="2"/>
        </w:rPr>
      </w:pPr>
      <w:r>
        <w:t xml:space="preserve">The National Institutes of Health (NIH) updated its requirement for instruction in the </w:t>
      </w:r>
      <w:r w:rsidRPr="00A3152D">
        <w:t>R</w:t>
      </w:r>
      <w:r w:rsidR="00A75550">
        <w:t>E</w:t>
      </w:r>
      <w:r w:rsidRPr="00A3152D">
        <w:t xml:space="preserve">CR in NIH notice number </w:t>
      </w:r>
      <w:hyperlink r:id="rId9" w:history="1">
        <w:r w:rsidRPr="006E3A5A">
          <w:rPr>
            <w:rStyle w:val="Hyperlink"/>
          </w:rPr>
          <w:t>NOT-OD-10-019</w:t>
        </w:r>
      </w:hyperlink>
      <w:r w:rsidRPr="00A3152D">
        <w:t>, dated November 24, 2009</w:t>
      </w:r>
      <w:r w:rsidR="000256CB">
        <w:t xml:space="preserve"> and again in </w:t>
      </w:r>
      <w:hyperlink r:id="rId10" w:history="1">
        <w:r w:rsidR="000256CB" w:rsidRPr="006E3A5A">
          <w:rPr>
            <w:rStyle w:val="Hyperlink"/>
          </w:rPr>
          <w:t>NOT-OD-22-055</w:t>
        </w:r>
      </w:hyperlink>
      <w:r w:rsidR="000256CB">
        <w:t>, dated February 17, 2022</w:t>
      </w:r>
      <w:r w:rsidRPr="00A3152D">
        <w:t xml:space="preserve">.  </w:t>
      </w:r>
      <w:r w:rsidRPr="00A3152D">
        <w:rPr>
          <w:rFonts w:eastAsia="Times New Roman"/>
          <w:bCs/>
          <w:color w:val="000000"/>
          <w:spacing w:val="2"/>
        </w:rPr>
        <w:t xml:space="preserve">NIH requires that all trainees, fellows, participants, and scholars receiving support through any NIH training, career development award (individual or institutional), research education grant, and dissertation research grant must receive instruction in responsible </w:t>
      </w:r>
      <w:r w:rsidR="00D06B52">
        <w:rPr>
          <w:rFonts w:eastAsia="Times New Roman"/>
          <w:bCs/>
          <w:color w:val="000000"/>
          <w:spacing w:val="2"/>
        </w:rPr>
        <w:t xml:space="preserve">and ethical </w:t>
      </w:r>
      <w:r w:rsidRPr="00A3152D">
        <w:rPr>
          <w:rFonts w:eastAsia="Times New Roman"/>
          <w:bCs/>
          <w:color w:val="000000"/>
          <w:spacing w:val="2"/>
        </w:rPr>
        <w:t xml:space="preserve">conduct of research.  This policy </w:t>
      </w:r>
      <w:r w:rsidR="00CF246A">
        <w:rPr>
          <w:rFonts w:eastAsia="Times New Roman"/>
          <w:bCs/>
          <w:color w:val="000000"/>
          <w:spacing w:val="2"/>
        </w:rPr>
        <w:t xml:space="preserve">took </w:t>
      </w:r>
      <w:r w:rsidRPr="00A3152D">
        <w:rPr>
          <w:rFonts w:eastAsia="Times New Roman"/>
          <w:bCs/>
          <w:color w:val="000000"/>
          <w:spacing w:val="2"/>
        </w:rPr>
        <w:t xml:space="preserve">effect with all new and renewal applications submitted on or after January 25, 2010, and for all continuation (Type 5) applications with deadlines on or after January 1, 2011.  This Notice applies to the following programs:  D43, D71, F05, F30, F31, F32, F33, F34, F37, F38, K01, K02, K05, K07, K08, K12, K18, K22, K23, K24, K25, K26, K30, K99/R00, KL1, KL2, R25, R36, T15, T32, T34, T35, T36, T37, T90/R90, TL1, TU2, and U2R.   </w:t>
      </w:r>
      <w:r w:rsidRPr="00A3152D">
        <w:rPr>
          <w:rFonts w:eastAsia="Times New Roman"/>
          <w:color w:val="000000"/>
          <w:spacing w:val="2"/>
        </w:rPr>
        <w:t xml:space="preserve">This policy also applies to any other NIH-funded programs supporting research training, career development, or research education that require instruction in responsible </w:t>
      </w:r>
      <w:r w:rsidR="00D06B52">
        <w:rPr>
          <w:rFonts w:eastAsia="Times New Roman"/>
          <w:color w:val="000000"/>
          <w:spacing w:val="2"/>
        </w:rPr>
        <w:t xml:space="preserve">and ethical </w:t>
      </w:r>
      <w:r w:rsidRPr="00A3152D">
        <w:rPr>
          <w:rFonts w:eastAsia="Times New Roman"/>
          <w:color w:val="000000"/>
          <w:spacing w:val="2"/>
        </w:rPr>
        <w:t>conduct of research as stated in the relevant funding opportunity announcements.</w:t>
      </w:r>
    </w:p>
    <w:p w14:paraId="70F4DDCD" w14:textId="77777777" w:rsidR="002B0A98" w:rsidRPr="002B0A98" w:rsidRDefault="002B0A98" w:rsidP="002B0A98">
      <w:pPr>
        <w:spacing w:after="0" w:line="240" w:lineRule="auto"/>
        <w:rPr>
          <w:rFonts w:ascii="Times New Roman" w:hAnsi="Times New Roman" w:cs="Times New Roman"/>
          <w:sz w:val="24"/>
          <w:szCs w:val="24"/>
        </w:rPr>
      </w:pPr>
    </w:p>
    <w:p w14:paraId="7CEE06C4" w14:textId="1F846ED5" w:rsidR="00DE3382" w:rsidRDefault="00F15B9F" w:rsidP="002B0A98">
      <w:pPr>
        <w:spacing w:after="0" w:line="240" w:lineRule="auto"/>
        <w:rPr>
          <w:rFonts w:ascii="Times New Roman" w:hAnsi="Times New Roman" w:cs="Times New Roman"/>
          <w:sz w:val="24"/>
          <w:szCs w:val="24"/>
        </w:rPr>
      </w:pPr>
      <w:r w:rsidRPr="00F15B9F">
        <w:rPr>
          <w:rFonts w:ascii="Times New Roman" w:hAnsi="Times New Roman" w:cs="Times New Roman"/>
          <w:sz w:val="24"/>
          <w:szCs w:val="24"/>
        </w:rPr>
        <w:t>The Office of the Vice Pr</w:t>
      </w:r>
      <w:r w:rsidR="0028741C">
        <w:rPr>
          <w:rFonts w:ascii="Times New Roman" w:hAnsi="Times New Roman" w:cs="Times New Roman"/>
          <w:sz w:val="24"/>
          <w:szCs w:val="24"/>
        </w:rPr>
        <w:t>esident for Research and Innovation</w:t>
      </w:r>
      <w:r w:rsidRPr="00F15B9F">
        <w:rPr>
          <w:rFonts w:ascii="Times New Roman" w:hAnsi="Times New Roman" w:cs="Times New Roman"/>
          <w:sz w:val="24"/>
          <w:szCs w:val="24"/>
        </w:rPr>
        <w:t xml:space="preserve"> </w:t>
      </w:r>
      <w:r w:rsidR="00C22A98">
        <w:rPr>
          <w:rFonts w:ascii="Times New Roman" w:hAnsi="Times New Roman" w:cs="Times New Roman"/>
          <w:sz w:val="24"/>
          <w:szCs w:val="24"/>
        </w:rPr>
        <w:t xml:space="preserve">(ORI) </w:t>
      </w:r>
      <w:r w:rsidRPr="00F15B9F">
        <w:rPr>
          <w:rFonts w:ascii="Times New Roman" w:hAnsi="Times New Roman" w:cs="Times New Roman"/>
          <w:sz w:val="24"/>
          <w:szCs w:val="24"/>
        </w:rPr>
        <w:t>at Marquette University, to meet these requirements</w:t>
      </w:r>
      <w:r w:rsidR="005F3DC2">
        <w:rPr>
          <w:rFonts w:ascii="Times New Roman" w:hAnsi="Times New Roman" w:cs="Times New Roman"/>
          <w:sz w:val="24"/>
          <w:szCs w:val="24"/>
        </w:rPr>
        <w:t xml:space="preserve"> and any other such requirements mandated by other sponsors</w:t>
      </w:r>
      <w:r w:rsidRPr="00F15B9F">
        <w:rPr>
          <w:rFonts w:ascii="Times New Roman" w:hAnsi="Times New Roman" w:cs="Times New Roman"/>
          <w:sz w:val="24"/>
          <w:szCs w:val="24"/>
        </w:rPr>
        <w:t>, has developed an implementation plan.</w:t>
      </w:r>
      <w:r>
        <w:rPr>
          <w:rFonts w:ascii="Times New Roman" w:hAnsi="Times New Roman" w:cs="Times New Roman"/>
          <w:sz w:val="24"/>
          <w:szCs w:val="24"/>
        </w:rPr>
        <w:t xml:space="preserve"> </w:t>
      </w:r>
      <w:r w:rsidR="00DB1095" w:rsidRPr="00F15B9F">
        <w:rPr>
          <w:rFonts w:ascii="Times New Roman" w:hAnsi="Times New Roman" w:cs="Times New Roman"/>
          <w:sz w:val="24"/>
          <w:szCs w:val="24"/>
        </w:rPr>
        <w:t xml:space="preserve"> </w:t>
      </w:r>
      <w:r w:rsidR="00EC56DE" w:rsidRPr="00F15B9F">
        <w:rPr>
          <w:rFonts w:ascii="Times New Roman" w:hAnsi="Times New Roman" w:cs="Times New Roman"/>
          <w:sz w:val="24"/>
          <w:szCs w:val="24"/>
        </w:rPr>
        <w:t xml:space="preserve">The </w:t>
      </w:r>
      <w:r w:rsidR="00C22A98">
        <w:rPr>
          <w:rFonts w:ascii="Times New Roman" w:hAnsi="Times New Roman" w:cs="Times New Roman"/>
          <w:sz w:val="24"/>
          <w:szCs w:val="24"/>
        </w:rPr>
        <w:t>Faculty Fellow in the ORI</w:t>
      </w:r>
      <w:r w:rsidR="001A39E5" w:rsidRPr="00F15B9F">
        <w:rPr>
          <w:rFonts w:ascii="Times New Roman" w:hAnsi="Times New Roman" w:cs="Times New Roman"/>
          <w:sz w:val="24"/>
          <w:szCs w:val="24"/>
        </w:rPr>
        <w:t xml:space="preserve"> is the Responsible </w:t>
      </w:r>
      <w:r w:rsidR="006E3A5A">
        <w:rPr>
          <w:rFonts w:ascii="Times New Roman" w:hAnsi="Times New Roman" w:cs="Times New Roman"/>
          <w:sz w:val="24"/>
          <w:szCs w:val="24"/>
        </w:rPr>
        <w:t xml:space="preserve">and Ethical </w:t>
      </w:r>
      <w:r w:rsidR="001A39E5" w:rsidRPr="00F15B9F">
        <w:rPr>
          <w:rFonts w:ascii="Times New Roman" w:hAnsi="Times New Roman" w:cs="Times New Roman"/>
          <w:sz w:val="24"/>
          <w:szCs w:val="24"/>
        </w:rPr>
        <w:t xml:space="preserve">Conduct of Research Coordinator and the Vice President for Research and Innovation is the Research Integrity Officer.  The two units have worked together </w:t>
      </w:r>
      <w:r w:rsidR="00EC56DE" w:rsidRPr="00F15B9F">
        <w:rPr>
          <w:rFonts w:ascii="Times New Roman" w:hAnsi="Times New Roman" w:cs="Times New Roman"/>
          <w:sz w:val="24"/>
          <w:szCs w:val="24"/>
        </w:rPr>
        <w:t xml:space="preserve">to </w:t>
      </w:r>
      <w:r w:rsidR="001A39E5" w:rsidRPr="00F15B9F">
        <w:rPr>
          <w:rFonts w:ascii="Times New Roman" w:hAnsi="Times New Roman" w:cs="Times New Roman"/>
          <w:sz w:val="24"/>
          <w:szCs w:val="24"/>
        </w:rPr>
        <w:t>develop an implementation plan which is in compliance with both sets of regulations</w:t>
      </w:r>
      <w:r w:rsidR="00FF6FAB" w:rsidRPr="00F15B9F">
        <w:rPr>
          <w:rFonts w:ascii="Times New Roman" w:hAnsi="Times New Roman" w:cs="Times New Roman"/>
          <w:sz w:val="24"/>
          <w:szCs w:val="24"/>
        </w:rPr>
        <w:t xml:space="preserve"> referenced above</w:t>
      </w:r>
      <w:r w:rsidR="001A39E5" w:rsidRPr="00F15B9F">
        <w:rPr>
          <w:rFonts w:ascii="Times New Roman" w:hAnsi="Times New Roman" w:cs="Times New Roman"/>
          <w:sz w:val="24"/>
          <w:szCs w:val="24"/>
        </w:rPr>
        <w:t>.  Areas to be covered in the plan include</w:t>
      </w:r>
      <w:r w:rsidR="00DE3382" w:rsidRPr="00F15B9F">
        <w:rPr>
          <w:rFonts w:ascii="Times New Roman" w:hAnsi="Times New Roman" w:cs="Times New Roman"/>
          <w:sz w:val="24"/>
          <w:szCs w:val="24"/>
        </w:rPr>
        <w:t>:</w:t>
      </w:r>
    </w:p>
    <w:p w14:paraId="528692CD" w14:textId="77777777" w:rsidR="000256CB" w:rsidRPr="000256CB" w:rsidRDefault="000256CB" w:rsidP="00DE7434">
      <w:pPr>
        <w:pStyle w:val="ListParagraph"/>
        <w:numPr>
          <w:ilvl w:val="0"/>
          <w:numId w:val="9"/>
        </w:numPr>
        <w:spacing w:after="0" w:line="240" w:lineRule="auto"/>
        <w:rPr>
          <w:rFonts w:ascii="Times New Roman" w:hAnsi="Times New Roman"/>
          <w:sz w:val="24"/>
          <w:szCs w:val="24"/>
        </w:rPr>
      </w:pPr>
      <w:r w:rsidRPr="000256CB">
        <w:rPr>
          <w:rFonts w:ascii="Times New Roman" w:hAnsi="Times New Roman"/>
          <w:sz w:val="24"/>
          <w:szCs w:val="24"/>
        </w:rPr>
        <w:t>Data Acquisition and Management</w:t>
      </w:r>
    </w:p>
    <w:p w14:paraId="0FBA9738" w14:textId="77777777" w:rsidR="000256CB" w:rsidRPr="000256CB" w:rsidRDefault="000256CB" w:rsidP="00DE7434">
      <w:pPr>
        <w:pStyle w:val="ListParagraph"/>
        <w:numPr>
          <w:ilvl w:val="0"/>
          <w:numId w:val="9"/>
        </w:numPr>
        <w:spacing w:after="0" w:line="240" w:lineRule="auto"/>
        <w:rPr>
          <w:rFonts w:ascii="Times New Roman" w:hAnsi="Times New Roman"/>
          <w:sz w:val="24"/>
          <w:szCs w:val="24"/>
        </w:rPr>
      </w:pPr>
      <w:r w:rsidRPr="000256CB">
        <w:rPr>
          <w:rFonts w:ascii="Times New Roman" w:hAnsi="Times New Roman"/>
          <w:sz w:val="24"/>
          <w:szCs w:val="24"/>
        </w:rPr>
        <w:t xml:space="preserve">Secure and Ethical Data Use  </w:t>
      </w:r>
    </w:p>
    <w:p w14:paraId="04480388" w14:textId="3BEE6A82" w:rsidR="000256CB" w:rsidRPr="000256CB" w:rsidRDefault="00C22A98" w:rsidP="00DE7434">
      <w:pPr>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Training and Mentorship</w:t>
      </w:r>
    </w:p>
    <w:p w14:paraId="59BC371F" w14:textId="77777777" w:rsidR="000256CB" w:rsidRPr="000256CB" w:rsidRDefault="000256CB" w:rsidP="00DE7434">
      <w:pPr>
        <w:numPr>
          <w:ilvl w:val="0"/>
          <w:numId w:val="9"/>
        </w:numPr>
        <w:spacing w:after="0" w:line="240" w:lineRule="auto"/>
        <w:rPr>
          <w:rFonts w:ascii="Times New Roman" w:hAnsi="Times New Roman" w:cs="Times New Roman"/>
          <w:sz w:val="24"/>
          <w:szCs w:val="24"/>
        </w:rPr>
      </w:pPr>
      <w:r w:rsidRPr="000256CB">
        <w:rPr>
          <w:rFonts w:ascii="Times New Roman" w:hAnsi="Times New Roman" w:cs="Times New Roman"/>
          <w:sz w:val="24"/>
          <w:szCs w:val="24"/>
        </w:rPr>
        <w:t>Publication Practices and Authorship</w:t>
      </w:r>
    </w:p>
    <w:p w14:paraId="249B7B60" w14:textId="77777777" w:rsidR="000256CB" w:rsidRPr="000256CB" w:rsidRDefault="000256CB" w:rsidP="00DE7434">
      <w:pPr>
        <w:numPr>
          <w:ilvl w:val="0"/>
          <w:numId w:val="9"/>
        </w:numPr>
        <w:spacing w:after="0" w:line="240" w:lineRule="auto"/>
        <w:rPr>
          <w:rFonts w:ascii="Times New Roman" w:hAnsi="Times New Roman" w:cs="Times New Roman"/>
          <w:sz w:val="24"/>
          <w:szCs w:val="24"/>
        </w:rPr>
      </w:pPr>
      <w:r w:rsidRPr="000256CB">
        <w:rPr>
          <w:rFonts w:ascii="Times New Roman" w:hAnsi="Times New Roman" w:cs="Times New Roman"/>
          <w:sz w:val="24"/>
          <w:szCs w:val="24"/>
        </w:rPr>
        <w:t>Peer Review Practices</w:t>
      </w:r>
    </w:p>
    <w:p w14:paraId="7BD8E6EA" w14:textId="77777777" w:rsidR="000256CB" w:rsidRPr="000256CB" w:rsidRDefault="000256CB" w:rsidP="00DE7434">
      <w:pPr>
        <w:numPr>
          <w:ilvl w:val="0"/>
          <w:numId w:val="9"/>
        </w:numPr>
        <w:spacing w:after="0" w:line="240" w:lineRule="auto"/>
        <w:rPr>
          <w:rFonts w:ascii="Times New Roman" w:hAnsi="Times New Roman" w:cs="Times New Roman"/>
          <w:sz w:val="24"/>
          <w:szCs w:val="24"/>
        </w:rPr>
      </w:pPr>
      <w:r w:rsidRPr="000256CB">
        <w:rPr>
          <w:rFonts w:ascii="Times New Roman" w:hAnsi="Times New Roman" w:cs="Times New Roman"/>
          <w:sz w:val="24"/>
          <w:szCs w:val="24"/>
        </w:rPr>
        <w:t>Collaborative Research, including International Collaborations</w:t>
      </w:r>
    </w:p>
    <w:p w14:paraId="4B1FA56E" w14:textId="77777777" w:rsidR="000256CB" w:rsidRPr="000256CB" w:rsidRDefault="000256CB" w:rsidP="00DE7434">
      <w:pPr>
        <w:numPr>
          <w:ilvl w:val="0"/>
          <w:numId w:val="9"/>
        </w:numPr>
        <w:spacing w:after="0" w:line="240" w:lineRule="auto"/>
        <w:rPr>
          <w:rFonts w:ascii="Times New Roman" w:hAnsi="Times New Roman" w:cs="Times New Roman"/>
          <w:sz w:val="24"/>
          <w:szCs w:val="24"/>
        </w:rPr>
      </w:pPr>
      <w:r w:rsidRPr="000256CB">
        <w:rPr>
          <w:rFonts w:ascii="Times New Roman" w:hAnsi="Times New Roman" w:cs="Times New Roman"/>
          <w:sz w:val="24"/>
          <w:szCs w:val="24"/>
        </w:rPr>
        <w:t>Protection of Human Subjects</w:t>
      </w:r>
    </w:p>
    <w:p w14:paraId="181A41B5" w14:textId="77777777" w:rsidR="000256CB" w:rsidRPr="000256CB" w:rsidRDefault="000256CB" w:rsidP="00DE7434">
      <w:pPr>
        <w:numPr>
          <w:ilvl w:val="0"/>
          <w:numId w:val="9"/>
        </w:numPr>
        <w:spacing w:after="0" w:line="240" w:lineRule="auto"/>
        <w:rPr>
          <w:rFonts w:ascii="Times New Roman" w:hAnsi="Times New Roman" w:cs="Times New Roman"/>
          <w:sz w:val="24"/>
          <w:szCs w:val="24"/>
        </w:rPr>
      </w:pPr>
      <w:r w:rsidRPr="000256CB">
        <w:rPr>
          <w:rFonts w:ascii="Times New Roman" w:hAnsi="Times New Roman" w:cs="Times New Roman"/>
          <w:sz w:val="24"/>
          <w:szCs w:val="24"/>
        </w:rPr>
        <w:t>Research Involving Animals</w:t>
      </w:r>
    </w:p>
    <w:p w14:paraId="425780F0" w14:textId="77777777" w:rsidR="000256CB" w:rsidRPr="000256CB" w:rsidRDefault="000256CB" w:rsidP="00DE7434">
      <w:pPr>
        <w:numPr>
          <w:ilvl w:val="0"/>
          <w:numId w:val="9"/>
        </w:numPr>
        <w:spacing w:after="0" w:line="240" w:lineRule="auto"/>
        <w:rPr>
          <w:rFonts w:ascii="Times New Roman" w:hAnsi="Times New Roman" w:cs="Times New Roman"/>
          <w:sz w:val="24"/>
          <w:szCs w:val="24"/>
        </w:rPr>
      </w:pPr>
      <w:r w:rsidRPr="000256CB">
        <w:rPr>
          <w:rFonts w:ascii="Times New Roman" w:hAnsi="Times New Roman" w:cs="Times New Roman"/>
          <w:sz w:val="24"/>
          <w:szCs w:val="24"/>
        </w:rPr>
        <w:t>Conflict of Interest and Commitment</w:t>
      </w:r>
    </w:p>
    <w:p w14:paraId="31FA5C44" w14:textId="77777777" w:rsidR="000256CB" w:rsidRPr="000256CB" w:rsidRDefault="000256CB" w:rsidP="00DE7434">
      <w:pPr>
        <w:numPr>
          <w:ilvl w:val="0"/>
          <w:numId w:val="9"/>
        </w:numPr>
        <w:spacing w:after="0" w:line="240" w:lineRule="auto"/>
        <w:rPr>
          <w:rFonts w:ascii="Times New Roman" w:hAnsi="Times New Roman" w:cs="Times New Roman"/>
          <w:sz w:val="24"/>
          <w:szCs w:val="24"/>
        </w:rPr>
      </w:pPr>
      <w:r w:rsidRPr="000256CB">
        <w:rPr>
          <w:rFonts w:ascii="Times New Roman" w:hAnsi="Times New Roman" w:cs="Times New Roman"/>
          <w:sz w:val="24"/>
          <w:szCs w:val="24"/>
        </w:rPr>
        <w:t>Ethical Decision Making in Research</w:t>
      </w:r>
    </w:p>
    <w:p w14:paraId="6CB277D0" w14:textId="77777777" w:rsidR="000256CB" w:rsidRPr="000256CB" w:rsidRDefault="000256CB" w:rsidP="00DE7434">
      <w:pPr>
        <w:pStyle w:val="ListParagraph"/>
        <w:numPr>
          <w:ilvl w:val="0"/>
          <w:numId w:val="9"/>
        </w:numPr>
        <w:spacing w:after="0" w:line="240" w:lineRule="auto"/>
        <w:rPr>
          <w:rFonts w:ascii="Times New Roman" w:hAnsi="Times New Roman"/>
          <w:sz w:val="24"/>
          <w:szCs w:val="24"/>
        </w:rPr>
      </w:pPr>
      <w:r w:rsidRPr="000256CB">
        <w:rPr>
          <w:rFonts w:ascii="Times New Roman" w:hAnsi="Times New Roman"/>
          <w:sz w:val="24"/>
          <w:szCs w:val="24"/>
        </w:rPr>
        <w:t>Safe Research Environments</w:t>
      </w:r>
    </w:p>
    <w:p w14:paraId="15AB61F9" w14:textId="77777777" w:rsidR="000256CB" w:rsidRDefault="000256CB" w:rsidP="00DE7434">
      <w:pPr>
        <w:numPr>
          <w:ilvl w:val="0"/>
          <w:numId w:val="9"/>
        </w:numPr>
        <w:spacing w:after="0" w:line="240" w:lineRule="auto"/>
        <w:rPr>
          <w:rFonts w:ascii="Times New Roman" w:hAnsi="Times New Roman" w:cs="Times New Roman"/>
          <w:sz w:val="24"/>
          <w:szCs w:val="24"/>
        </w:rPr>
      </w:pPr>
      <w:r w:rsidRPr="000256CB">
        <w:rPr>
          <w:rFonts w:ascii="Times New Roman" w:hAnsi="Times New Roman" w:cs="Times New Roman"/>
          <w:sz w:val="24"/>
          <w:szCs w:val="24"/>
        </w:rPr>
        <w:t>Research Misconduct</w:t>
      </w:r>
    </w:p>
    <w:p w14:paraId="6C0A6B65" w14:textId="67190080" w:rsidR="00C22A98" w:rsidRDefault="00C22A98" w:rsidP="00DE7434">
      <w:pPr>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Research Security</w:t>
      </w:r>
    </w:p>
    <w:p w14:paraId="20D26928" w14:textId="2C5D5DB2" w:rsidR="00C22A98" w:rsidRPr="000256CB" w:rsidRDefault="00C22A98" w:rsidP="00DE7434">
      <w:pPr>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Scientific Rigor and Reproducibility</w:t>
      </w:r>
    </w:p>
    <w:p w14:paraId="6ADA4739" w14:textId="77777777" w:rsidR="000256CB" w:rsidRPr="00F15B9F" w:rsidRDefault="000256CB" w:rsidP="002B0A98">
      <w:pPr>
        <w:spacing w:after="0" w:line="240" w:lineRule="auto"/>
        <w:rPr>
          <w:rFonts w:ascii="Times New Roman" w:hAnsi="Times New Roman" w:cs="Times New Roman"/>
          <w:sz w:val="24"/>
          <w:szCs w:val="24"/>
        </w:rPr>
      </w:pPr>
    </w:p>
    <w:p w14:paraId="52EB57A2" w14:textId="00A7BBF1" w:rsidR="000256CB" w:rsidRPr="000256CB" w:rsidRDefault="000256CB" w:rsidP="000256CB">
      <w:pPr>
        <w:spacing w:after="0" w:line="240" w:lineRule="auto"/>
        <w:rPr>
          <w:rFonts w:ascii="Times New Roman" w:hAnsi="Times New Roman" w:cs="Times New Roman"/>
          <w:sz w:val="24"/>
          <w:szCs w:val="24"/>
        </w:rPr>
      </w:pPr>
      <w:r w:rsidRPr="000256CB">
        <w:rPr>
          <w:rFonts w:ascii="Times New Roman" w:hAnsi="Times New Roman" w:cs="Times New Roman"/>
          <w:sz w:val="24"/>
          <w:szCs w:val="24"/>
        </w:rPr>
        <w:t>Although these are the main subject matter for the modules, it is anticipated that the following topics be interwoven into the modules:  Plagiarism; Intellectual Property; Lab Management; Financial and Personnel Management; Ethical Deliberation and Training; and Whistleblowing.</w:t>
      </w:r>
    </w:p>
    <w:p w14:paraId="19991252" w14:textId="77777777" w:rsidR="00C22A98" w:rsidRDefault="00C22A98" w:rsidP="00C22A98">
      <w:pPr>
        <w:spacing w:after="0" w:line="240" w:lineRule="auto"/>
        <w:rPr>
          <w:rFonts w:ascii="Times New Roman" w:hAnsi="Times New Roman" w:cs="Times New Roman"/>
          <w:sz w:val="24"/>
          <w:szCs w:val="24"/>
        </w:rPr>
      </w:pPr>
    </w:p>
    <w:p w14:paraId="3D38490B" w14:textId="2F03B607" w:rsidR="00335AA6" w:rsidRDefault="008A3DBC" w:rsidP="00C22A98">
      <w:pPr>
        <w:spacing w:after="0" w:line="240" w:lineRule="auto"/>
        <w:rPr>
          <w:rFonts w:ascii="Times New Roman" w:hAnsi="Times New Roman" w:cs="Times New Roman"/>
          <w:sz w:val="24"/>
          <w:szCs w:val="24"/>
        </w:rPr>
      </w:pPr>
      <w:r>
        <w:rPr>
          <w:rFonts w:ascii="Times New Roman" w:hAnsi="Times New Roman" w:cs="Times New Roman"/>
          <w:sz w:val="24"/>
          <w:szCs w:val="24"/>
        </w:rPr>
        <w:t>R</w:t>
      </w:r>
      <w:r w:rsidR="00A75550">
        <w:rPr>
          <w:rFonts w:ascii="Times New Roman" w:hAnsi="Times New Roman" w:cs="Times New Roman"/>
          <w:sz w:val="24"/>
          <w:szCs w:val="24"/>
        </w:rPr>
        <w:t>E</w:t>
      </w:r>
      <w:r>
        <w:rPr>
          <w:rFonts w:ascii="Times New Roman" w:hAnsi="Times New Roman" w:cs="Times New Roman"/>
          <w:sz w:val="24"/>
          <w:szCs w:val="24"/>
        </w:rPr>
        <w:t xml:space="preserve">CR content will be delivered via a hybrid of on-line and face-to-face sessions.  </w:t>
      </w:r>
      <w:r w:rsidR="00335AA6">
        <w:rPr>
          <w:rFonts w:ascii="Times New Roman" w:hAnsi="Times New Roman" w:cs="Times New Roman"/>
          <w:sz w:val="24"/>
          <w:szCs w:val="24"/>
        </w:rPr>
        <w:t>Participants will access content via the Collaborative Institutional Training Initiative (C</w:t>
      </w:r>
      <w:r w:rsidR="007146C5">
        <w:rPr>
          <w:rFonts w:ascii="Times New Roman" w:hAnsi="Times New Roman" w:cs="Times New Roman"/>
          <w:sz w:val="24"/>
          <w:szCs w:val="24"/>
        </w:rPr>
        <w:t>ITI</w:t>
      </w:r>
      <w:r w:rsidR="00335AA6">
        <w:rPr>
          <w:rFonts w:ascii="Times New Roman" w:hAnsi="Times New Roman" w:cs="Times New Roman"/>
          <w:sz w:val="24"/>
          <w:szCs w:val="24"/>
        </w:rPr>
        <w:t xml:space="preserve">) Responsibility Conduct of Research Basic Course </w:t>
      </w:r>
      <w:r w:rsidR="006E3A5A">
        <w:rPr>
          <w:rFonts w:ascii="Times New Roman" w:hAnsi="Times New Roman" w:cs="Times New Roman"/>
          <w:sz w:val="24"/>
          <w:szCs w:val="24"/>
        </w:rPr>
        <w:t xml:space="preserve">or Refresher Course </w:t>
      </w:r>
      <w:r w:rsidR="00335AA6">
        <w:rPr>
          <w:rFonts w:ascii="Times New Roman" w:hAnsi="Times New Roman" w:cs="Times New Roman"/>
          <w:sz w:val="24"/>
          <w:szCs w:val="24"/>
        </w:rPr>
        <w:t>o</w:t>
      </w:r>
      <w:r>
        <w:rPr>
          <w:rFonts w:ascii="Times New Roman" w:hAnsi="Times New Roman" w:cs="Times New Roman"/>
          <w:sz w:val="24"/>
          <w:szCs w:val="24"/>
        </w:rPr>
        <w:t>n</w:t>
      </w:r>
      <w:r w:rsidR="00335AA6">
        <w:rPr>
          <w:rFonts w:ascii="Times New Roman" w:hAnsi="Times New Roman" w:cs="Times New Roman"/>
          <w:sz w:val="24"/>
          <w:szCs w:val="24"/>
        </w:rPr>
        <w:t>line modules</w:t>
      </w:r>
      <w:r>
        <w:rPr>
          <w:rFonts w:ascii="Times New Roman" w:hAnsi="Times New Roman" w:cs="Times New Roman"/>
          <w:sz w:val="24"/>
          <w:szCs w:val="24"/>
        </w:rPr>
        <w:t>.  They will</w:t>
      </w:r>
      <w:r w:rsidR="00335AA6">
        <w:rPr>
          <w:rFonts w:ascii="Times New Roman" w:hAnsi="Times New Roman" w:cs="Times New Roman"/>
          <w:sz w:val="24"/>
          <w:szCs w:val="24"/>
        </w:rPr>
        <w:t xml:space="preserve"> demonstrate content mastery by successfully completing quizzes associated with each of the </w:t>
      </w:r>
      <w:r w:rsidR="006E3A5A">
        <w:rPr>
          <w:rFonts w:ascii="Times New Roman" w:hAnsi="Times New Roman" w:cs="Times New Roman"/>
          <w:sz w:val="24"/>
          <w:szCs w:val="24"/>
        </w:rPr>
        <w:t>abovementioned</w:t>
      </w:r>
      <w:r w:rsidR="00335AA6">
        <w:rPr>
          <w:rFonts w:ascii="Times New Roman" w:hAnsi="Times New Roman" w:cs="Times New Roman"/>
          <w:sz w:val="24"/>
          <w:szCs w:val="24"/>
        </w:rPr>
        <w:t xml:space="preserve"> topics (approximate completion time 4-5 hours).  Participants will </w:t>
      </w:r>
      <w:r>
        <w:rPr>
          <w:rFonts w:ascii="Times New Roman" w:hAnsi="Times New Roman" w:cs="Times New Roman"/>
          <w:sz w:val="24"/>
          <w:szCs w:val="24"/>
        </w:rPr>
        <w:t>also be required to attend</w:t>
      </w:r>
      <w:r w:rsidR="00335AA6">
        <w:rPr>
          <w:rFonts w:ascii="Times New Roman" w:hAnsi="Times New Roman" w:cs="Times New Roman"/>
          <w:sz w:val="24"/>
          <w:szCs w:val="24"/>
        </w:rPr>
        <w:t xml:space="preserve"> three 1.5 hour (4.5 hours total) workshops consisting of case study analysis and discussion.  To prepare for each face-to-face workshop, participants will access relevant cases and discussion questions through the university’s course management system.  The online modules </w:t>
      </w:r>
      <w:r w:rsidR="00DB1095">
        <w:rPr>
          <w:rFonts w:ascii="Times New Roman" w:hAnsi="Times New Roman" w:cs="Times New Roman"/>
          <w:sz w:val="24"/>
          <w:szCs w:val="24"/>
        </w:rPr>
        <w:t>will be</w:t>
      </w:r>
      <w:r w:rsidR="00335AA6">
        <w:rPr>
          <w:rFonts w:ascii="Times New Roman" w:hAnsi="Times New Roman" w:cs="Times New Roman"/>
          <w:sz w:val="24"/>
          <w:szCs w:val="24"/>
        </w:rPr>
        <w:t xml:space="preserve"> available on-demand and the face-to-f</w:t>
      </w:r>
      <w:r w:rsidR="00DB1095">
        <w:rPr>
          <w:rFonts w:ascii="Times New Roman" w:hAnsi="Times New Roman" w:cs="Times New Roman"/>
          <w:sz w:val="24"/>
          <w:szCs w:val="24"/>
        </w:rPr>
        <w:t>ace workshop series will be</w:t>
      </w:r>
      <w:r w:rsidR="00335AA6">
        <w:rPr>
          <w:rFonts w:ascii="Times New Roman" w:hAnsi="Times New Roman" w:cs="Times New Roman"/>
          <w:sz w:val="24"/>
          <w:szCs w:val="24"/>
        </w:rPr>
        <w:t xml:space="preserve"> offered </w:t>
      </w:r>
      <w:r>
        <w:rPr>
          <w:rFonts w:ascii="Times New Roman" w:hAnsi="Times New Roman" w:cs="Times New Roman"/>
          <w:sz w:val="24"/>
          <w:szCs w:val="24"/>
        </w:rPr>
        <w:t>multiple</w:t>
      </w:r>
      <w:r w:rsidR="00335AA6">
        <w:rPr>
          <w:rFonts w:ascii="Times New Roman" w:hAnsi="Times New Roman" w:cs="Times New Roman"/>
          <w:sz w:val="24"/>
          <w:szCs w:val="24"/>
        </w:rPr>
        <w:t xml:space="preserve"> times per year.</w:t>
      </w:r>
      <w:r w:rsidR="00F30F00">
        <w:rPr>
          <w:rFonts w:ascii="Times New Roman" w:hAnsi="Times New Roman" w:cs="Times New Roman"/>
          <w:sz w:val="24"/>
          <w:szCs w:val="24"/>
        </w:rPr>
        <w:t xml:space="preserve">  </w:t>
      </w:r>
      <w:r w:rsidR="00F30F00" w:rsidRPr="005F3DC2">
        <w:rPr>
          <w:rFonts w:ascii="Times New Roman" w:hAnsi="Times New Roman" w:cs="Times New Roman"/>
          <w:sz w:val="24"/>
          <w:szCs w:val="24"/>
        </w:rPr>
        <w:t xml:space="preserve">Differentiated curriculum is available for </w:t>
      </w:r>
      <w:r w:rsidR="009E65B7">
        <w:rPr>
          <w:rFonts w:ascii="Times New Roman" w:hAnsi="Times New Roman" w:cs="Times New Roman"/>
          <w:sz w:val="24"/>
          <w:szCs w:val="24"/>
        </w:rPr>
        <w:t xml:space="preserve">students and </w:t>
      </w:r>
      <w:r w:rsidR="00F30F00" w:rsidRPr="005F3DC2">
        <w:rPr>
          <w:rFonts w:ascii="Times New Roman" w:hAnsi="Times New Roman" w:cs="Times New Roman"/>
          <w:sz w:val="24"/>
          <w:szCs w:val="24"/>
        </w:rPr>
        <w:t xml:space="preserve">postdoctoral </w:t>
      </w:r>
      <w:r w:rsidR="009E65B7">
        <w:rPr>
          <w:rFonts w:ascii="Times New Roman" w:hAnsi="Times New Roman" w:cs="Times New Roman"/>
          <w:sz w:val="24"/>
          <w:szCs w:val="24"/>
        </w:rPr>
        <w:t>fellows/faculty/senior personnel</w:t>
      </w:r>
      <w:r w:rsidR="00F30F00" w:rsidRPr="005F3DC2">
        <w:rPr>
          <w:rFonts w:ascii="Times New Roman" w:hAnsi="Times New Roman" w:cs="Times New Roman"/>
          <w:sz w:val="24"/>
          <w:szCs w:val="24"/>
        </w:rPr>
        <w:t xml:space="preserve"> who are required to </w:t>
      </w:r>
      <w:r w:rsidR="009E65B7">
        <w:rPr>
          <w:rFonts w:ascii="Times New Roman" w:hAnsi="Times New Roman" w:cs="Times New Roman"/>
          <w:sz w:val="24"/>
          <w:szCs w:val="24"/>
        </w:rPr>
        <w:t>receive</w:t>
      </w:r>
      <w:r w:rsidR="00F30F00" w:rsidRPr="005F3DC2">
        <w:rPr>
          <w:rFonts w:ascii="Times New Roman" w:hAnsi="Times New Roman" w:cs="Times New Roman"/>
          <w:sz w:val="24"/>
          <w:szCs w:val="24"/>
        </w:rPr>
        <w:t xml:space="preserve"> R</w:t>
      </w:r>
      <w:r w:rsidR="00D06B52">
        <w:rPr>
          <w:rFonts w:ascii="Times New Roman" w:hAnsi="Times New Roman" w:cs="Times New Roman"/>
          <w:sz w:val="24"/>
          <w:szCs w:val="24"/>
        </w:rPr>
        <w:t>E</w:t>
      </w:r>
      <w:r w:rsidR="00F30F00" w:rsidRPr="005F3DC2">
        <w:rPr>
          <w:rFonts w:ascii="Times New Roman" w:hAnsi="Times New Roman" w:cs="Times New Roman"/>
          <w:sz w:val="24"/>
          <w:szCs w:val="24"/>
        </w:rPr>
        <w:t>CR training.</w:t>
      </w:r>
    </w:p>
    <w:p w14:paraId="3356F999" w14:textId="77777777" w:rsidR="00335AA6" w:rsidRDefault="00335AA6" w:rsidP="003101C7">
      <w:pPr>
        <w:spacing w:after="0" w:line="240" w:lineRule="auto"/>
        <w:rPr>
          <w:rFonts w:ascii="Times New Roman" w:hAnsi="Times New Roman" w:cs="Times New Roman"/>
          <w:sz w:val="24"/>
          <w:szCs w:val="24"/>
        </w:rPr>
      </w:pPr>
    </w:p>
    <w:p w14:paraId="2AB22AD1" w14:textId="50BC04E4" w:rsidR="005B34B9" w:rsidRDefault="00335AA6" w:rsidP="002B0A98">
      <w:pPr>
        <w:spacing w:after="0" w:line="240" w:lineRule="auto"/>
        <w:rPr>
          <w:rFonts w:ascii="Times New Roman" w:hAnsi="Times New Roman" w:cs="Times New Roman"/>
          <w:sz w:val="24"/>
          <w:szCs w:val="24"/>
        </w:rPr>
      </w:pPr>
      <w:r>
        <w:rPr>
          <w:rFonts w:ascii="Times New Roman" w:hAnsi="Times New Roman" w:cs="Times New Roman"/>
          <w:sz w:val="24"/>
          <w:szCs w:val="24"/>
        </w:rPr>
        <w:t>An overview of each of the topics in the C</w:t>
      </w:r>
      <w:r w:rsidR="007146C5">
        <w:rPr>
          <w:rFonts w:ascii="Times New Roman" w:hAnsi="Times New Roman" w:cs="Times New Roman"/>
          <w:sz w:val="24"/>
          <w:szCs w:val="24"/>
        </w:rPr>
        <w:t>ITI</w:t>
      </w:r>
      <w:r>
        <w:rPr>
          <w:rFonts w:ascii="Times New Roman" w:hAnsi="Times New Roman" w:cs="Times New Roman"/>
          <w:sz w:val="24"/>
          <w:szCs w:val="24"/>
        </w:rPr>
        <w:t xml:space="preserve"> RCR Course</w:t>
      </w:r>
      <w:r w:rsidR="006E3A5A">
        <w:rPr>
          <w:rFonts w:ascii="Times New Roman" w:hAnsi="Times New Roman" w:cs="Times New Roman"/>
          <w:sz w:val="24"/>
          <w:szCs w:val="24"/>
        </w:rPr>
        <w:t>s</w:t>
      </w:r>
      <w:r>
        <w:rPr>
          <w:rFonts w:ascii="Times New Roman" w:hAnsi="Times New Roman" w:cs="Times New Roman"/>
          <w:sz w:val="24"/>
          <w:szCs w:val="24"/>
        </w:rPr>
        <w:t xml:space="preserve"> is available in the </w:t>
      </w:r>
      <w:hyperlink r:id="rId11" w:history="1">
        <w:r w:rsidRPr="0038338A">
          <w:rPr>
            <w:rStyle w:val="Hyperlink"/>
            <w:rFonts w:ascii="Times New Roman" w:hAnsi="Times New Roman" w:cs="Times New Roman"/>
            <w:sz w:val="24"/>
            <w:szCs w:val="24"/>
          </w:rPr>
          <w:t>C</w:t>
        </w:r>
        <w:r w:rsidR="0038338A" w:rsidRPr="0038338A">
          <w:rPr>
            <w:rStyle w:val="Hyperlink"/>
            <w:rFonts w:ascii="Times New Roman" w:hAnsi="Times New Roman" w:cs="Times New Roman"/>
            <w:sz w:val="24"/>
            <w:szCs w:val="24"/>
          </w:rPr>
          <w:t>ITI</w:t>
        </w:r>
        <w:r w:rsidRPr="0038338A">
          <w:rPr>
            <w:rStyle w:val="Hyperlink"/>
            <w:rFonts w:ascii="Times New Roman" w:hAnsi="Times New Roman" w:cs="Times New Roman"/>
            <w:sz w:val="24"/>
            <w:szCs w:val="24"/>
          </w:rPr>
          <w:t xml:space="preserve"> RC</w:t>
        </w:r>
        <w:r w:rsidRPr="0038338A">
          <w:rPr>
            <w:rStyle w:val="Hyperlink"/>
            <w:rFonts w:ascii="Times New Roman" w:hAnsi="Times New Roman" w:cs="Times New Roman"/>
            <w:sz w:val="24"/>
            <w:szCs w:val="24"/>
          </w:rPr>
          <w:t>R</w:t>
        </w:r>
        <w:r w:rsidRPr="0038338A">
          <w:rPr>
            <w:rStyle w:val="Hyperlink"/>
            <w:rFonts w:ascii="Times New Roman" w:hAnsi="Times New Roman" w:cs="Times New Roman"/>
            <w:sz w:val="24"/>
            <w:szCs w:val="24"/>
          </w:rPr>
          <w:t xml:space="preserve"> Course Catalog</w:t>
        </w:r>
      </w:hyperlink>
      <w:r w:rsidR="006E3A5A">
        <w:rPr>
          <w:rFonts w:ascii="Times New Roman" w:hAnsi="Times New Roman" w:cs="Times New Roman"/>
          <w:sz w:val="24"/>
          <w:szCs w:val="24"/>
        </w:rPr>
        <w:t>.</w:t>
      </w:r>
      <w:r>
        <w:rPr>
          <w:rFonts w:ascii="Times New Roman" w:hAnsi="Times New Roman" w:cs="Times New Roman"/>
          <w:sz w:val="24"/>
          <w:szCs w:val="24"/>
        </w:rPr>
        <w:t xml:space="preserve"> </w:t>
      </w:r>
    </w:p>
    <w:p w14:paraId="10214B4D" w14:textId="77777777" w:rsidR="00335AA6" w:rsidRDefault="00335AA6" w:rsidP="002B0A98">
      <w:pPr>
        <w:spacing w:after="0" w:line="240" w:lineRule="auto"/>
        <w:rPr>
          <w:rFonts w:ascii="Times New Roman" w:hAnsi="Times New Roman" w:cs="Times New Roman"/>
          <w:sz w:val="24"/>
          <w:szCs w:val="24"/>
        </w:rPr>
      </w:pPr>
    </w:p>
    <w:p w14:paraId="6852855D" w14:textId="66DE57E3" w:rsidR="0028741C" w:rsidRPr="000256CB" w:rsidRDefault="0028741C" w:rsidP="002B0A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0256CB">
        <w:rPr>
          <w:rFonts w:ascii="Times New Roman" w:hAnsi="Times New Roman" w:cs="Times New Roman"/>
          <w:sz w:val="24"/>
          <w:szCs w:val="24"/>
        </w:rPr>
        <w:t xml:space="preserve"> Students participating in a National Science Foundation-supported Research Experiences for Undergraduates (REU) Site program will typically complete R</w:t>
      </w:r>
      <w:r w:rsidR="00D06B52">
        <w:rPr>
          <w:rFonts w:ascii="Times New Roman" w:hAnsi="Times New Roman" w:cs="Times New Roman"/>
          <w:sz w:val="24"/>
          <w:szCs w:val="24"/>
        </w:rPr>
        <w:t>ECR</w:t>
      </w:r>
      <w:r w:rsidRPr="000256CB">
        <w:rPr>
          <w:rFonts w:ascii="Times New Roman" w:hAnsi="Times New Roman" w:cs="Times New Roman"/>
          <w:sz w:val="24"/>
          <w:szCs w:val="24"/>
        </w:rPr>
        <w:t xml:space="preserve"> training as a part of the REU Site programming.  </w:t>
      </w:r>
      <w:r w:rsidR="000256CB" w:rsidRPr="000256CB">
        <w:rPr>
          <w:rFonts w:ascii="Times New Roman" w:hAnsi="Times New Roman" w:cs="Times New Roman"/>
          <w:sz w:val="24"/>
          <w:szCs w:val="24"/>
        </w:rPr>
        <w:t>The R</w:t>
      </w:r>
      <w:r w:rsidR="00D06B52">
        <w:rPr>
          <w:rFonts w:ascii="Times New Roman" w:hAnsi="Times New Roman" w:cs="Times New Roman"/>
          <w:sz w:val="24"/>
          <w:szCs w:val="24"/>
        </w:rPr>
        <w:t>E</w:t>
      </w:r>
      <w:r w:rsidR="000256CB" w:rsidRPr="000256CB">
        <w:rPr>
          <w:rFonts w:ascii="Times New Roman" w:hAnsi="Times New Roman" w:cs="Times New Roman"/>
          <w:sz w:val="24"/>
          <w:szCs w:val="24"/>
        </w:rPr>
        <w:t xml:space="preserve">CR curriculum developed and delivered by the </w:t>
      </w:r>
      <w:r w:rsidR="00C22A98">
        <w:rPr>
          <w:rFonts w:ascii="Times New Roman" w:hAnsi="Times New Roman" w:cs="Times New Roman"/>
          <w:sz w:val="24"/>
          <w:szCs w:val="24"/>
        </w:rPr>
        <w:t>ORI</w:t>
      </w:r>
      <w:r w:rsidR="000256CB" w:rsidRPr="000256CB">
        <w:rPr>
          <w:rFonts w:ascii="Times New Roman" w:hAnsi="Times New Roman" w:cs="Times New Roman"/>
          <w:sz w:val="24"/>
          <w:szCs w:val="24"/>
        </w:rPr>
        <w:t xml:space="preserve"> is the only curriculum recognized by Marquette as being compliant with federal and other grantor guidelines. Undergraduate</w:t>
      </w:r>
      <w:r w:rsidR="006E3A5A">
        <w:rPr>
          <w:rFonts w:ascii="Times New Roman" w:hAnsi="Times New Roman" w:cs="Times New Roman"/>
          <w:sz w:val="24"/>
          <w:szCs w:val="24"/>
        </w:rPr>
        <w:t>/Graduate</w:t>
      </w:r>
      <w:r w:rsidR="000256CB" w:rsidRPr="000256CB">
        <w:rPr>
          <w:rFonts w:ascii="Times New Roman" w:hAnsi="Times New Roman" w:cs="Times New Roman"/>
          <w:sz w:val="24"/>
          <w:szCs w:val="24"/>
        </w:rPr>
        <w:t xml:space="preserve"> training programs can supplement with additional materials/training as they see fit once the base R</w:t>
      </w:r>
      <w:r w:rsidR="00D06B52">
        <w:rPr>
          <w:rFonts w:ascii="Times New Roman" w:hAnsi="Times New Roman" w:cs="Times New Roman"/>
          <w:sz w:val="24"/>
          <w:szCs w:val="24"/>
        </w:rPr>
        <w:t>E</w:t>
      </w:r>
      <w:r w:rsidR="000256CB" w:rsidRPr="000256CB">
        <w:rPr>
          <w:rFonts w:ascii="Times New Roman" w:hAnsi="Times New Roman" w:cs="Times New Roman"/>
          <w:sz w:val="24"/>
          <w:szCs w:val="24"/>
        </w:rPr>
        <w:t xml:space="preserve">CR curriculum is delivered by the </w:t>
      </w:r>
      <w:r w:rsidR="00C22A98">
        <w:rPr>
          <w:rFonts w:ascii="Times New Roman" w:hAnsi="Times New Roman" w:cs="Times New Roman"/>
          <w:sz w:val="24"/>
          <w:szCs w:val="24"/>
        </w:rPr>
        <w:t>ORI.</w:t>
      </w:r>
      <w:r w:rsidR="009E65B7">
        <w:rPr>
          <w:rFonts w:ascii="Times New Roman" w:hAnsi="Times New Roman" w:cs="Times New Roman"/>
          <w:sz w:val="24"/>
          <w:szCs w:val="24"/>
        </w:rPr>
        <w:t xml:space="preserve">  </w:t>
      </w:r>
    </w:p>
    <w:p w14:paraId="40D32A0F" w14:textId="77777777" w:rsidR="00F30F00" w:rsidRDefault="00F30F00" w:rsidP="002B0A98">
      <w:pPr>
        <w:spacing w:after="0" w:line="240" w:lineRule="auto"/>
        <w:rPr>
          <w:rFonts w:ascii="Times New Roman" w:hAnsi="Times New Roman" w:cs="Times New Roman"/>
          <w:sz w:val="24"/>
          <w:szCs w:val="24"/>
        </w:rPr>
      </w:pPr>
    </w:p>
    <w:p w14:paraId="00016329" w14:textId="77777777" w:rsidR="007B0909" w:rsidRDefault="0054568F" w:rsidP="0054568F">
      <w:pPr>
        <w:spacing w:after="0" w:line="240" w:lineRule="auto"/>
        <w:rPr>
          <w:rFonts w:ascii="Times New Roman" w:hAnsi="Times New Roman" w:cs="Times New Roman"/>
          <w:sz w:val="24"/>
          <w:szCs w:val="24"/>
        </w:rPr>
      </w:pPr>
      <w:r w:rsidRPr="0029243F">
        <w:rPr>
          <w:rFonts w:ascii="Times New Roman" w:hAnsi="Times New Roman" w:cs="Times New Roman"/>
          <w:sz w:val="24"/>
          <w:szCs w:val="24"/>
        </w:rPr>
        <w:t xml:space="preserve">  </w:t>
      </w:r>
      <w:r>
        <w:rPr>
          <w:rFonts w:ascii="Times New Roman" w:hAnsi="Times New Roman" w:cs="Times New Roman"/>
          <w:sz w:val="24"/>
          <w:szCs w:val="24"/>
        </w:rPr>
        <w:t>   </w:t>
      </w:r>
      <w:r w:rsidR="00D06B52">
        <w:rPr>
          <w:rFonts w:ascii="Times New Roman" w:hAnsi="Times New Roman" w:cs="Times New Roman"/>
          <w:sz w:val="24"/>
          <w:szCs w:val="24"/>
        </w:rPr>
        <w:t>When an award is received</w:t>
      </w:r>
      <w:r>
        <w:rPr>
          <w:rFonts w:ascii="Times New Roman" w:hAnsi="Times New Roman" w:cs="Times New Roman"/>
          <w:sz w:val="24"/>
          <w:szCs w:val="24"/>
        </w:rPr>
        <w:t>, PIs</w:t>
      </w:r>
      <w:r w:rsidRPr="0029243F">
        <w:rPr>
          <w:rFonts w:ascii="Times New Roman" w:hAnsi="Times New Roman" w:cs="Times New Roman"/>
          <w:sz w:val="24"/>
          <w:szCs w:val="24"/>
        </w:rPr>
        <w:t xml:space="preserve"> </w:t>
      </w:r>
      <w:r w:rsidR="005953E9">
        <w:rPr>
          <w:rFonts w:ascii="Times New Roman" w:hAnsi="Times New Roman" w:cs="Times New Roman"/>
          <w:sz w:val="24"/>
          <w:szCs w:val="24"/>
        </w:rPr>
        <w:t xml:space="preserve">must ensure </w:t>
      </w:r>
      <w:r w:rsidRPr="0029243F">
        <w:rPr>
          <w:rFonts w:ascii="Times New Roman" w:hAnsi="Times New Roman" w:cs="Times New Roman"/>
          <w:sz w:val="24"/>
          <w:szCs w:val="24"/>
        </w:rPr>
        <w:t>that any grant-funded students</w:t>
      </w:r>
      <w:r w:rsidR="005953E9">
        <w:rPr>
          <w:rFonts w:ascii="Times New Roman" w:hAnsi="Times New Roman" w:cs="Times New Roman"/>
          <w:sz w:val="24"/>
          <w:szCs w:val="24"/>
        </w:rPr>
        <w:t xml:space="preserve">, </w:t>
      </w:r>
      <w:r w:rsidRPr="0029243F">
        <w:rPr>
          <w:rFonts w:ascii="Times New Roman" w:hAnsi="Times New Roman" w:cs="Times New Roman"/>
          <w:sz w:val="24"/>
          <w:szCs w:val="24"/>
        </w:rPr>
        <w:t>postdoc</w:t>
      </w:r>
      <w:r w:rsidR="00704A24">
        <w:rPr>
          <w:rFonts w:ascii="Times New Roman" w:hAnsi="Times New Roman" w:cs="Times New Roman"/>
          <w:sz w:val="24"/>
          <w:szCs w:val="24"/>
        </w:rPr>
        <w:t xml:space="preserve">toral </w:t>
      </w:r>
      <w:r w:rsidR="00D06B52">
        <w:rPr>
          <w:rFonts w:ascii="Times New Roman" w:hAnsi="Times New Roman" w:cs="Times New Roman"/>
          <w:sz w:val="24"/>
          <w:szCs w:val="24"/>
        </w:rPr>
        <w:t>fellows, faculty, senior personnel</w:t>
      </w:r>
      <w:r w:rsidRPr="0029243F">
        <w:rPr>
          <w:rFonts w:ascii="Times New Roman" w:hAnsi="Times New Roman" w:cs="Times New Roman"/>
          <w:sz w:val="24"/>
          <w:szCs w:val="24"/>
        </w:rPr>
        <w:t xml:space="preserve"> </w:t>
      </w:r>
      <w:r w:rsidR="005953E9">
        <w:rPr>
          <w:rFonts w:ascii="Times New Roman" w:hAnsi="Times New Roman" w:cs="Times New Roman"/>
          <w:sz w:val="24"/>
          <w:szCs w:val="24"/>
        </w:rPr>
        <w:t>or others as identified by NSF</w:t>
      </w:r>
      <w:r w:rsidR="005F3DC2">
        <w:rPr>
          <w:rFonts w:ascii="Times New Roman" w:hAnsi="Times New Roman" w:cs="Times New Roman"/>
          <w:sz w:val="24"/>
          <w:szCs w:val="24"/>
        </w:rPr>
        <w:t>,</w:t>
      </w:r>
      <w:r w:rsidR="005953E9">
        <w:rPr>
          <w:rFonts w:ascii="Times New Roman" w:hAnsi="Times New Roman" w:cs="Times New Roman"/>
          <w:sz w:val="24"/>
          <w:szCs w:val="24"/>
        </w:rPr>
        <w:t xml:space="preserve"> NIH </w:t>
      </w:r>
      <w:r w:rsidR="005F3DC2">
        <w:rPr>
          <w:rFonts w:ascii="Times New Roman" w:hAnsi="Times New Roman" w:cs="Times New Roman"/>
          <w:sz w:val="24"/>
          <w:szCs w:val="24"/>
        </w:rPr>
        <w:t xml:space="preserve">or any other sponsor with a mandate </w:t>
      </w:r>
      <w:r w:rsidRPr="0029243F">
        <w:rPr>
          <w:rFonts w:ascii="Times New Roman" w:hAnsi="Times New Roman" w:cs="Times New Roman"/>
          <w:sz w:val="24"/>
          <w:szCs w:val="24"/>
        </w:rPr>
        <w:t xml:space="preserve">complete the </w:t>
      </w:r>
      <w:r>
        <w:rPr>
          <w:rFonts w:ascii="Times New Roman" w:hAnsi="Times New Roman" w:cs="Times New Roman"/>
          <w:sz w:val="24"/>
          <w:szCs w:val="24"/>
        </w:rPr>
        <w:t xml:space="preserve">institutional </w:t>
      </w:r>
      <w:r w:rsidRPr="0029243F">
        <w:rPr>
          <w:rFonts w:ascii="Times New Roman" w:hAnsi="Times New Roman" w:cs="Times New Roman"/>
          <w:sz w:val="24"/>
          <w:szCs w:val="24"/>
        </w:rPr>
        <w:t>R</w:t>
      </w:r>
      <w:r w:rsidR="00D06B52">
        <w:rPr>
          <w:rFonts w:ascii="Times New Roman" w:hAnsi="Times New Roman" w:cs="Times New Roman"/>
          <w:sz w:val="24"/>
          <w:szCs w:val="24"/>
        </w:rPr>
        <w:t>E</w:t>
      </w:r>
      <w:r w:rsidRPr="0029243F">
        <w:rPr>
          <w:rFonts w:ascii="Times New Roman" w:hAnsi="Times New Roman" w:cs="Times New Roman"/>
          <w:sz w:val="24"/>
          <w:szCs w:val="24"/>
        </w:rPr>
        <w:t xml:space="preserve">CR training.  Note that </w:t>
      </w:r>
      <w:r w:rsidR="005953E9">
        <w:rPr>
          <w:rFonts w:ascii="Times New Roman" w:hAnsi="Times New Roman" w:cs="Times New Roman"/>
          <w:sz w:val="24"/>
          <w:szCs w:val="24"/>
        </w:rPr>
        <w:t>these individuals</w:t>
      </w:r>
      <w:r w:rsidRPr="0029243F">
        <w:rPr>
          <w:rFonts w:ascii="Times New Roman" w:hAnsi="Times New Roman" w:cs="Times New Roman"/>
          <w:sz w:val="24"/>
          <w:szCs w:val="24"/>
        </w:rPr>
        <w:t xml:space="preserve"> do not need to complete the training before they can begin work</w:t>
      </w:r>
      <w:r w:rsidR="000363A0">
        <w:rPr>
          <w:rFonts w:ascii="Times New Roman" w:hAnsi="Times New Roman" w:cs="Times New Roman"/>
          <w:sz w:val="24"/>
          <w:szCs w:val="24"/>
        </w:rPr>
        <w:t>, but must complete training during their tenure on the award</w:t>
      </w:r>
      <w:r w:rsidRPr="0029243F">
        <w:rPr>
          <w:rFonts w:ascii="Times New Roman" w:hAnsi="Times New Roman" w:cs="Times New Roman"/>
          <w:sz w:val="24"/>
          <w:szCs w:val="24"/>
        </w:rPr>
        <w:t>. </w:t>
      </w:r>
      <w:r w:rsidR="001E5D90">
        <w:rPr>
          <w:rFonts w:ascii="Times New Roman" w:hAnsi="Times New Roman" w:cs="Times New Roman"/>
          <w:sz w:val="24"/>
          <w:szCs w:val="24"/>
        </w:rPr>
        <w:t xml:space="preserve"> </w:t>
      </w:r>
      <w:r w:rsidR="007B0909">
        <w:rPr>
          <w:rFonts w:ascii="Times New Roman" w:hAnsi="Times New Roman" w:cs="Times New Roman"/>
          <w:sz w:val="24"/>
          <w:szCs w:val="24"/>
        </w:rPr>
        <w:t xml:space="preserve">Instruction </w:t>
      </w:r>
      <w:r w:rsidR="00906EB9">
        <w:rPr>
          <w:rFonts w:ascii="Times New Roman" w:hAnsi="Times New Roman" w:cs="Times New Roman"/>
          <w:sz w:val="24"/>
          <w:szCs w:val="24"/>
        </w:rPr>
        <w:t>must</w:t>
      </w:r>
      <w:r w:rsidR="007B0909">
        <w:rPr>
          <w:rFonts w:ascii="Times New Roman" w:hAnsi="Times New Roman" w:cs="Times New Roman"/>
          <w:sz w:val="24"/>
          <w:szCs w:val="24"/>
        </w:rPr>
        <w:t xml:space="preserve"> be taken at least once during each career stage (e.g., a graduate student must take the R</w:t>
      </w:r>
      <w:r w:rsidR="00D06B52">
        <w:rPr>
          <w:rFonts w:ascii="Times New Roman" w:hAnsi="Times New Roman" w:cs="Times New Roman"/>
          <w:sz w:val="24"/>
          <w:szCs w:val="24"/>
        </w:rPr>
        <w:t>E</w:t>
      </w:r>
      <w:r w:rsidR="007B0909">
        <w:rPr>
          <w:rFonts w:ascii="Times New Roman" w:hAnsi="Times New Roman" w:cs="Times New Roman"/>
          <w:sz w:val="24"/>
          <w:szCs w:val="24"/>
        </w:rPr>
        <w:t>CR training as a graduate</w:t>
      </w:r>
      <w:r w:rsidR="00357A89">
        <w:rPr>
          <w:rFonts w:ascii="Times New Roman" w:hAnsi="Times New Roman" w:cs="Times New Roman"/>
          <w:sz w:val="24"/>
          <w:szCs w:val="24"/>
        </w:rPr>
        <w:t xml:space="preserve"> student</w:t>
      </w:r>
      <w:r w:rsidR="007B0909">
        <w:rPr>
          <w:rFonts w:ascii="Times New Roman" w:hAnsi="Times New Roman" w:cs="Times New Roman"/>
          <w:sz w:val="24"/>
          <w:szCs w:val="24"/>
        </w:rPr>
        <w:t xml:space="preserve">, even though </w:t>
      </w:r>
      <w:r w:rsidR="00D06B52">
        <w:rPr>
          <w:rFonts w:ascii="Times New Roman" w:hAnsi="Times New Roman" w:cs="Times New Roman"/>
          <w:sz w:val="24"/>
          <w:szCs w:val="24"/>
        </w:rPr>
        <w:t>they</w:t>
      </w:r>
      <w:r w:rsidR="007B0909">
        <w:rPr>
          <w:rFonts w:ascii="Times New Roman" w:hAnsi="Times New Roman" w:cs="Times New Roman"/>
          <w:sz w:val="24"/>
          <w:szCs w:val="24"/>
        </w:rPr>
        <w:t xml:space="preserve"> may have had R</w:t>
      </w:r>
      <w:r w:rsidR="00D06B52">
        <w:rPr>
          <w:rFonts w:ascii="Times New Roman" w:hAnsi="Times New Roman" w:cs="Times New Roman"/>
          <w:sz w:val="24"/>
          <w:szCs w:val="24"/>
        </w:rPr>
        <w:t>E</w:t>
      </w:r>
      <w:r w:rsidR="007B0909">
        <w:rPr>
          <w:rFonts w:ascii="Times New Roman" w:hAnsi="Times New Roman" w:cs="Times New Roman"/>
          <w:sz w:val="24"/>
          <w:szCs w:val="24"/>
        </w:rPr>
        <w:t>CR training as an undergraduate).  Further, R</w:t>
      </w:r>
      <w:r w:rsidR="00D06B52">
        <w:rPr>
          <w:rFonts w:ascii="Times New Roman" w:hAnsi="Times New Roman" w:cs="Times New Roman"/>
          <w:sz w:val="24"/>
          <w:szCs w:val="24"/>
        </w:rPr>
        <w:t>E</w:t>
      </w:r>
      <w:r w:rsidR="007B0909">
        <w:rPr>
          <w:rFonts w:ascii="Times New Roman" w:hAnsi="Times New Roman" w:cs="Times New Roman"/>
          <w:sz w:val="24"/>
          <w:szCs w:val="24"/>
        </w:rPr>
        <w:t>CR training must be completed at a frequency of no less than once every four years.</w:t>
      </w:r>
    </w:p>
    <w:p w14:paraId="5045C9FA" w14:textId="77777777" w:rsidR="007B0909" w:rsidRDefault="007B0909" w:rsidP="0054568F">
      <w:pPr>
        <w:spacing w:after="0" w:line="240" w:lineRule="auto"/>
        <w:rPr>
          <w:rFonts w:ascii="Times New Roman" w:hAnsi="Times New Roman" w:cs="Times New Roman"/>
          <w:sz w:val="24"/>
          <w:szCs w:val="24"/>
        </w:rPr>
      </w:pPr>
    </w:p>
    <w:p w14:paraId="20624A80" w14:textId="77777777" w:rsidR="0054568F" w:rsidRPr="0029243F" w:rsidRDefault="007B0909" w:rsidP="0054568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06B52">
        <w:rPr>
          <w:rFonts w:ascii="Times New Roman" w:hAnsi="Times New Roman" w:cs="Times New Roman"/>
          <w:sz w:val="24"/>
          <w:szCs w:val="24"/>
        </w:rPr>
        <w:t>T</w:t>
      </w:r>
      <w:r w:rsidR="00EC56DE">
        <w:rPr>
          <w:rFonts w:ascii="Times New Roman" w:hAnsi="Times New Roman" w:cs="Times New Roman"/>
          <w:sz w:val="24"/>
          <w:szCs w:val="24"/>
        </w:rPr>
        <w:t>he R</w:t>
      </w:r>
      <w:r w:rsidR="00D06B52">
        <w:rPr>
          <w:rFonts w:ascii="Times New Roman" w:hAnsi="Times New Roman" w:cs="Times New Roman"/>
          <w:sz w:val="24"/>
          <w:szCs w:val="24"/>
        </w:rPr>
        <w:t>E</w:t>
      </w:r>
      <w:r w:rsidR="00EC56DE">
        <w:rPr>
          <w:rFonts w:ascii="Times New Roman" w:hAnsi="Times New Roman" w:cs="Times New Roman"/>
          <w:sz w:val="24"/>
          <w:szCs w:val="24"/>
        </w:rPr>
        <w:t xml:space="preserve">CR requirement </w:t>
      </w:r>
      <w:r w:rsidR="00D06B52">
        <w:rPr>
          <w:rFonts w:ascii="Times New Roman" w:hAnsi="Times New Roman" w:cs="Times New Roman"/>
          <w:sz w:val="24"/>
          <w:szCs w:val="24"/>
        </w:rPr>
        <w:t xml:space="preserve">also </w:t>
      </w:r>
      <w:r w:rsidR="00EC56DE">
        <w:rPr>
          <w:rFonts w:ascii="Times New Roman" w:hAnsi="Times New Roman" w:cs="Times New Roman"/>
          <w:sz w:val="24"/>
          <w:szCs w:val="24"/>
        </w:rPr>
        <w:t xml:space="preserve">pertains to all </w:t>
      </w:r>
      <w:proofErr w:type="spellStart"/>
      <w:r w:rsidR="00EC56DE">
        <w:rPr>
          <w:rFonts w:ascii="Times New Roman" w:hAnsi="Times New Roman" w:cs="Times New Roman"/>
          <w:sz w:val="24"/>
          <w:szCs w:val="24"/>
        </w:rPr>
        <w:t>subawardees</w:t>
      </w:r>
      <w:proofErr w:type="spellEnd"/>
      <w:r w:rsidR="00EC56DE">
        <w:rPr>
          <w:rFonts w:ascii="Times New Roman" w:hAnsi="Times New Roman" w:cs="Times New Roman"/>
          <w:sz w:val="24"/>
          <w:szCs w:val="24"/>
        </w:rPr>
        <w:t xml:space="preserve">.  A plan must be in place to ensure that </w:t>
      </w:r>
      <w:r w:rsidR="006E3A5A">
        <w:rPr>
          <w:rFonts w:ascii="Times New Roman" w:hAnsi="Times New Roman" w:cs="Times New Roman"/>
          <w:sz w:val="24"/>
          <w:szCs w:val="24"/>
        </w:rPr>
        <w:t>identified individuals</w:t>
      </w:r>
      <w:r w:rsidR="00EC56DE">
        <w:rPr>
          <w:rFonts w:ascii="Times New Roman" w:hAnsi="Times New Roman" w:cs="Times New Roman"/>
          <w:sz w:val="24"/>
          <w:szCs w:val="24"/>
        </w:rPr>
        <w:t xml:space="preserve"> at other universities </w:t>
      </w:r>
      <w:r w:rsidR="006E3A5A">
        <w:rPr>
          <w:rFonts w:ascii="Times New Roman" w:hAnsi="Times New Roman" w:cs="Times New Roman"/>
          <w:sz w:val="24"/>
          <w:szCs w:val="24"/>
        </w:rPr>
        <w:t xml:space="preserve">or entities </w:t>
      </w:r>
      <w:r w:rsidR="00EC56DE">
        <w:rPr>
          <w:rFonts w:ascii="Times New Roman" w:hAnsi="Times New Roman" w:cs="Times New Roman"/>
          <w:sz w:val="24"/>
          <w:szCs w:val="24"/>
        </w:rPr>
        <w:t xml:space="preserve">either comply with their </w:t>
      </w:r>
      <w:r w:rsidR="006E3A5A">
        <w:rPr>
          <w:rFonts w:ascii="Times New Roman" w:hAnsi="Times New Roman" w:cs="Times New Roman"/>
          <w:sz w:val="24"/>
          <w:szCs w:val="24"/>
        </w:rPr>
        <w:t>own compliant program</w:t>
      </w:r>
      <w:r w:rsidR="00EC56DE">
        <w:rPr>
          <w:rFonts w:ascii="Times New Roman" w:hAnsi="Times New Roman" w:cs="Times New Roman"/>
          <w:sz w:val="24"/>
          <w:szCs w:val="24"/>
        </w:rPr>
        <w:t xml:space="preserve"> and provide proof of completion, or participate in Marquette’s R</w:t>
      </w:r>
      <w:r w:rsidR="00D06B52">
        <w:rPr>
          <w:rFonts w:ascii="Times New Roman" w:hAnsi="Times New Roman" w:cs="Times New Roman"/>
          <w:sz w:val="24"/>
          <w:szCs w:val="24"/>
        </w:rPr>
        <w:t>E</w:t>
      </w:r>
      <w:r w:rsidR="00EC56DE">
        <w:rPr>
          <w:rFonts w:ascii="Times New Roman" w:hAnsi="Times New Roman" w:cs="Times New Roman"/>
          <w:sz w:val="24"/>
          <w:szCs w:val="24"/>
        </w:rPr>
        <w:t>CR training program.</w:t>
      </w:r>
    </w:p>
    <w:p w14:paraId="75D0C732" w14:textId="77777777" w:rsidR="002B0A98" w:rsidRDefault="002B0A98" w:rsidP="0054568F">
      <w:pPr>
        <w:spacing w:after="0" w:line="240" w:lineRule="auto"/>
        <w:rPr>
          <w:rFonts w:ascii="Times New Roman" w:hAnsi="Times New Roman" w:cs="Times New Roman"/>
          <w:sz w:val="24"/>
          <w:szCs w:val="24"/>
        </w:rPr>
      </w:pPr>
    </w:p>
    <w:p w14:paraId="6576B9EE" w14:textId="77777777" w:rsidR="001E5D90" w:rsidRDefault="001E5D90" w:rsidP="0054568F">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While this requirement pertains only to </w:t>
      </w:r>
      <w:r w:rsidR="006E3A5A">
        <w:rPr>
          <w:rFonts w:ascii="Times New Roman" w:hAnsi="Times New Roman" w:cs="Times New Roman"/>
          <w:sz w:val="24"/>
          <w:szCs w:val="24"/>
        </w:rPr>
        <w:t xml:space="preserve">the personnel on NSF, NIH and </w:t>
      </w:r>
      <w:r w:rsidR="000363A0">
        <w:rPr>
          <w:rFonts w:ascii="Times New Roman" w:hAnsi="Times New Roman" w:cs="Times New Roman"/>
          <w:sz w:val="24"/>
          <w:szCs w:val="24"/>
        </w:rPr>
        <w:t xml:space="preserve">select other sponsors as identified above, other individuals </w:t>
      </w:r>
      <w:r>
        <w:rPr>
          <w:rFonts w:ascii="Times New Roman" w:hAnsi="Times New Roman" w:cs="Times New Roman"/>
          <w:sz w:val="24"/>
          <w:szCs w:val="24"/>
        </w:rPr>
        <w:t xml:space="preserve">who participate in research are </w:t>
      </w:r>
      <w:r w:rsidR="000363A0">
        <w:rPr>
          <w:rFonts w:ascii="Times New Roman" w:hAnsi="Times New Roman" w:cs="Times New Roman"/>
          <w:sz w:val="24"/>
          <w:szCs w:val="24"/>
        </w:rPr>
        <w:t>welcome</w:t>
      </w:r>
      <w:r>
        <w:rPr>
          <w:rFonts w:ascii="Times New Roman" w:hAnsi="Times New Roman" w:cs="Times New Roman"/>
          <w:sz w:val="24"/>
          <w:szCs w:val="24"/>
        </w:rPr>
        <w:t xml:space="preserve"> to participate in this training.  </w:t>
      </w:r>
    </w:p>
    <w:p w14:paraId="16C7C78A" w14:textId="77777777" w:rsidR="0054568F" w:rsidRDefault="0054568F" w:rsidP="0054568F">
      <w:pPr>
        <w:spacing w:after="0" w:line="240" w:lineRule="auto"/>
        <w:rPr>
          <w:rFonts w:ascii="Times New Roman" w:hAnsi="Times New Roman" w:cs="Times New Roman"/>
          <w:sz w:val="24"/>
          <w:szCs w:val="24"/>
        </w:rPr>
      </w:pPr>
    </w:p>
    <w:p w14:paraId="093EB814" w14:textId="77777777" w:rsidR="00170E96" w:rsidRPr="002B0A98" w:rsidRDefault="005B34B9" w:rsidP="002B0A9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T</w:t>
      </w:r>
      <w:r w:rsidR="002B0A98">
        <w:rPr>
          <w:rFonts w:ascii="Times New Roman" w:hAnsi="Times New Roman" w:cs="Times New Roman"/>
          <w:sz w:val="24"/>
          <w:szCs w:val="24"/>
        </w:rPr>
        <w:t xml:space="preserve">his plan is subject to change as </w:t>
      </w:r>
      <w:r w:rsidR="00D06B52">
        <w:rPr>
          <w:rFonts w:ascii="Times New Roman" w:hAnsi="Times New Roman" w:cs="Times New Roman"/>
          <w:sz w:val="24"/>
          <w:szCs w:val="24"/>
        </w:rPr>
        <w:t xml:space="preserve">federal requirements change and as </w:t>
      </w:r>
      <w:r w:rsidR="002B0A98">
        <w:rPr>
          <w:rFonts w:ascii="Times New Roman" w:hAnsi="Times New Roman" w:cs="Times New Roman"/>
          <w:sz w:val="24"/>
          <w:szCs w:val="24"/>
        </w:rPr>
        <w:t>the university progresses along the plan of compliance.</w:t>
      </w:r>
    </w:p>
    <w:sectPr w:rsidR="00170E96" w:rsidRPr="002B0A98" w:rsidSect="00183AB9">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17CF6" w14:textId="77777777" w:rsidR="00913761" w:rsidRDefault="00913761" w:rsidP="002B0A98">
      <w:pPr>
        <w:spacing w:after="0" w:line="240" w:lineRule="auto"/>
      </w:pPr>
      <w:r>
        <w:separator/>
      </w:r>
    </w:p>
  </w:endnote>
  <w:endnote w:type="continuationSeparator" w:id="0">
    <w:p w14:paraId="5B65C898" w14:textId="77777777" w:rsidR="00913761" w:rsidRDefault="00913761" w:rsidP="002B0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5CC3" w14:textId="167E2F4A" w:rsidR="002B0A98" w:rsidRPr="002B0A98" w:rsidRDefault="002B0A98" w:rsidP="002B0A98">
    <w:pPr>
      <w:spacing w:after="0" w:line="240" w:lineRule="auto"/>
      <w:rPr>
        <w:rFonts w:ascii="Times New Roman" w:hAnsi="Times New Roman" w:cs="Times New Roman"/>
        <w:sz w:val="24"/>
        <w:szCs w:val="24"/>
      </w:rPr>
    </w:pPr>
    <w:r w:rsidRPr="002B0A98">
      <w:rPr>
        <w:rFonts w:ascii="Times New Roman" w:hAnsi="Times New Roman" w:cs="Times New Roman"/>
        <w:sz w:val="24"/>
        <w:szCs w:val="24"/>
      </w:rPr>
      <w:t>Last Updated:</w:t>
    </w:r>
    <w:r w:rsidR="00D74842">
      <w:rPr>
        <w:rFonts w:ascii="Times New Roman" w:hAnsi="Times New Roman" w:cs="Times New Roman"/>
        <w:sz w:val="24"/>
        <w:szCs w:val="24"/>
      </w:rPr>
      <w:t xml:space="preserve"> </w:t>
    </w:r>
    <w:r w:rsidR="00C22A98">
      <w:rPr>
        <w:rFonts w:ascii="Times New Roman" w:hAnsi="Times New Roman" w:cs="Times New Roman"/>
        <w:sz w:val="24"/>
        <w:szCs w:val="24"/>
      </w:rPr>
      <w:t>July 2026</w:t>
    </w:r>
  </w:p>
  <w:p w14:paraId="3E737397" w14:textId="77777777" w:rsidR="002B0A98" w:rsidRDefault="002B0A98">
    <w:pPr>
      <w:pStyle w:val="Footer"/>
    </w:pPr>
  </w:p>
  <w:p w14:paraId="6E263E05" w14:textId="77777777" w:rsidR="002B0A98" w:rsidRDefault="002B0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39EE9" w14:textId="77777777" w:rsidR="00913761" w:rsidRDefault="00913761" w:rsidP="002B0A98">
      <w:pPr>
        <w:spacing w:after="0" w:line="240" w:lineRule="auto"/>
      </w:pPr>
      <w:r>
        <w:separator/>
      </w:r>
    </w:p>
  </w:footnote>
  <w:footnote w:type="continuationSeparator" w:id="0">
    <w:p w14:paraId="6A1074E0" w14:textId="77777777" w:rsidR="00913761" w:rsidRDefault="00913761" w:rsidP="002B0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17338"/>
    <w:multiLevelType w:val="hybridMultilevel"/>
    <w:tmpl w:val="299459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11EE11EB"/>
    <w:multiLevelType w:val="hybridMultilevel"/>
    <w:tmpl w:val="1E8658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2BF45C30"/>
    <w:multiLevelType w:val="hybridMultilevel"/>
    <w:tmpl w:val="B1708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482CDF"/>
    <w:multiLevelType w:val="hybridMultilevel"/>
    <w:tmpl w:val="595A6904"/>
    <w:lvl w:ilvl="0" w:tplc="60D0919A">
      <w:numFmt w:val="bullet"/>
      <w:lvlText w:val="•"/>
      <w:lvlJc w:val="left"/>
      <w:pPr>
        <w:ind w:left="1344" w:hanging="624"/>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E3F2A91"/>
    <w:multiLevelType w:val="hybridMultilevel"/>
    <w:tmpl w:val="A522A2E8"/>
    <w:lvl w:ilvl="0" w:tplc="1A0C9140">
      <w:start w:val="1"/>
      <w:numFmt w:val="bullet"/>
      <w:lvlText w:val="•"/>
      <w:lvlJc w:val="left"/>
      <w:pPr>
        <w:tabs>
          <w:tab w:val="num" w:pos="720"/>
        </w:tabs>
        <w:ind w:left="720" w:hanging="360"/>
      </w:pPr>
      <w:rPr>
        <w:rFonts w:ascii="Times New Roman" w:hAnsi="Times New Roman" w:hint="default"/>
      </w:rPr>
    </w:lvl>
    <w:lvl w:ilvl="1" w:tplc="D1CC1D00" w:tentative="1">
      <w:start w:val="1"/>
      <w:numFmt w:val="bullet"/>
      <w:lvlText w:val="•"/>
      <w:lvlJc w:val="left"/>
      <w:pPr>
        <w:tabs>
          <w:tab w:val="num" w:pos="1440"/>
        </w:tabs>
        <w:ind w:left="1440" w:hanging="360"/>
      </w:pPr>
      <w:rPr>
        <w:rFonts w:ascii="Times New Roman" w:hAnsi="Times New Roman" w:hint="default"/>
      </w:rPr>
    </w:lvl>
    <w:lvl w:ilvl="2" w:tplc="FF585B24" w:tentative="1">
      <w:start w:val="1"/>
      <w:numFmt w:val="bullet"/>
      <w:lvlText w:val="•"/>
      <w:lvlJc w:val="left"/>
      <w:pPr>
        <w:tabs>
          <w:tab w:val="num" w:pos="2160"/>
        </w:tabs>
        <w:ind w:left="2160" w:hanging="360"/>
      </w:pPr>
      <w:rPr>
        <w:rFonts w:ascii="Times New Roman" w:hAnsi="Times New Roman" w:hint="default"/>
      </w:rPr>
    </w:lvl>
    <w:lvl w:ilvl="3" w:tplc="0C8A58C2" w:tentative="1">
      <w:start w:val="1"/>
      <w:numFmt w:val="bullet"/>
      <w:lvlText w:val="•"/>
      <w:lvlJc w:val="left"/>
      <w:pPr>
        <w:tabs>
          <w:tab w:val="num" w:pos="2880"/>
        </w:tabs>
        <w:ind w:left="2880" w:hanging="360"/>
      </w:pPr>
      <w:rPr>
        <w:rFonts w:ascii="Times New Roman" w:hAnsi="Times New Roman" w:hint="default"/>
      </w:rPr>
    </w:lvl>
    <w:lvl w:ilvl="4" w:tplc="7C6CBD74" w:tentative="1">
      <w:start w:val="1"/>
      <w:numFmt w:val="bullet"/>
      <w:lvlText w:val="•"/>
      <w:lvlJc w:val="left"/>
      <w:pPr>
        <w:tabs>
          <w:tab w:val="num" w:pos="3600"/>
        </w:tabs>
        <w:ind w:left="3600" w:hanging="360"/>
      </w:pPr>
      <w:rPr>
        <w:rFonts w:ascii="Times New Roman" w:hAnsi="Times New Roman" w:hint="default"/>
      </w:rPr>
    </w:lvl>
    <w:lvl w:ilvl="5" w:tplc="B65682A0" w:tentative="1">
      <w:start w:val="1"/>
      <w:numFmt w:val="bullet"/>
      <w:lvlText w:val="•"/>
      <w:lvlJc w:val="left"/>
      <w:pPr>
        <w:tabs>
          <w:tab w:val="num" w:pos="4320"/>
        </w:tabs>
        <w:ind w:left="4320" w:hanging="360"/>
      </w:pPr>
      <w:rPr>
        <w:rFonts w:ascii="Times New Roman" w:hAnsi="Times New Roman" w:hint="default"/>
      </w:rPr>
    </w:lvl>
    <w:lvl w:ilvl="6" w:tplc="C666B7D6" w:tentative="1">
      <w:start w:val="1"/>
      <w:numFmt w:val="bullet"/>
      <w:lvlText w:val="•"/>
      <w:lvlJc w:val="left"/>
      <w:pPr>
        <w:tabs>
          <w:tab w:val="num" w:pos="5040"/>
        </w:tabs>
        <w:ind w:left="5040" w:hanging="360"/>
      </w:pPr>
      <w:rPr>
        <w:rFonts w:ascii="Times New Roman" w:hAnsi="Times New Roman" w:hint="default"/>
      </w:rPr>
    </w:lvl>
    <w:lvl w:ilvl="7" w:tplc="0722E5E8" w:tentative="1">
      <w:start w:val="1"/>
      <w:numFmt w:val="bullet"/>
      <w:lvlText w:val="•"/>
      <w:lvlJc w:val="left"/>
      <w:pPr>
        <w:tabs>
          <w:tab w:val="num" w:pos="5760"/>
        </w:tabs>
        <w:ind w:left="5760" w:hanging="360"/>
      </w:pPr>
      <w:rPr>
        <w:rFonts w:ascii="Times New Roman" w:hAnsi="Times New Roman" w:hint="default"/>
      </w:rPr>
    </w:lvl>
    <w:lvl w:ilvl="8" w:tplc="975C532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AE92342"/>
    <w:multiLevelType w:val="hybridMultilevel"/>
    <w:tmpl w:val="BFD2849A"/>
    <w:lvl w:ilvl="0" w:tplc="60D0919A">
      <w:numFmt w:val="bullet"/>
      <w:lvlText w:val="•"/>
      <w:lvlJc w:val="left"/>
      <w:pPr>
        <w:ind w:left="1344" w:hanging="624"/>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321B42"/>
    <w:multiLevelType w:val="hybridMultilevel"/>
    <w:tmpl w:val="DABA8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442639"/>
    <w:multiLevelType w:val="hybridMultilevel"/>
    <w:tmpl w:val="12861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6326344">
    <w:abstractNumId w:val="4"/>
  </w:num>
  <w:num w:numId="2" w16cid:durableId="1248854628">
    <w:abstractNumId w:val="6"/>
  </w:num>
  <w:num w:numId="3" w16cid:durableId="1445885698">
    <w:abstractNumId w:val="7"/>
  </w:num>
  <w:num w:numId="4" w16cid:durableId="1573850647">
    <w:abstractNumId w:val="2"/>
  </w:num>
  <w:num w:numId="5" w16cid:durableId="1134373638">
    <w:abstractNumId w:val="0"/>
  </w:num>
  <w:num w:numId="6" w16cid:durableId="1287007394">
    <w:abstractNumId w:val="1"/>
  </w:num>
  <w:num w:numId="7" w16cid:durableId="35206973">
    <w:abstractNumId w:val="0"/>
  </w:num>
  <w:num w:numId="8" w16cid:durableId="1675303927">
    <w:abstractNumId w:val="3"/>
  </w:num>
  <w:num w:numId="9" w16cid:durableId="4705556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4FE2"/>
    <w:rsid w:val="00006257"/>
    <w:rsid w:val="000256CB"/>
    <w:rsid w:val="000363A0"/>
    <w:rsid w:val="00041069"/>
    <w:rsid w:val="00170E96"/>
    <w:rsid w:val="00183AB9"/>
    <w:rsid w:val="0018562B"/>
    <w:rsid w:val="001A39E5"/>
    <w:rsid w:val="001A52B4"/>
    <w:rsid w:val="001B261A"/>
    <w:rsid w:val="001D047C"/>
    <w:rsid w:val="001E5D90"/>
    <w:rsid w:val="001F6593"/>
    <w:rsid w:val="00237AB5"/>
    <w:rsid w:val="0028741C"/>
    <w:rsid w:val="002B0A98"/>
    <w:rsid w:val="002B361E"/>
    <w:rsid w:val="002D4B50"/>
    <w:rsid w:val="003101C7"/>
    <w:rsid w:val="00335AA6"/>
    <w:rsid w:val="00345854"/>
    <w:rsid w:val="00357A89"/>
    <w:rsid w:val="00361C70"/>
    <w:rsid w:val="0038338A"/>
    <w:rsid w:val="003C0749"/>
    <w:rsid w:val="003C687D"/>
    <w:rsid w:val="003F15B0"/>
    <w:rsid w:val="0051672B"/>
    <w:rsid w:val="00522364"/>
    <w:rsid w:val="00526CBF"/>
    <w:rsid w:val="0054568F"/>
    <w:rsid w:val="00585ADE"/>
    <w:rsid w:val="005953E9"/>
    <w:rsid w:val="005A01DA"/>
    <w:rsid w:val="005B34B9"/>
    <w:rsid w:val="005F163A"/>
    <w:rsid w:val="005F3DC2"/>
    <w:rsid w:val="006164DE"/>
    <w:rsid w:val="006E3A5A"/>
    <w:rsid w:val="00704A24"/>
    <w:rsid w:val="007146C5"/>
    <w:rsid w:val="0077103A"/>
    <w:rsid w:val="007B0909"/>
    <w:rsid w:val="0082018E"/>
    <w:rsid w:val="00871515"/>
    <w:rsid w:val="008A3DBC"/>
    <w:rsid w:val="00906EB9"/>
    <w:rsid w:val="00913761"/>
    <w:rsid w:val="00937EFB"/>
    <w:rsid w:val="00943E33"/>
    <w:rsid w:val="0097043A"/>
    <w:rsid w:val="009D485E"/>
    <w:rsid w:val="009D6882"/>
    <w:rsid w:val="009E300A"/>
    <w:rsid w:val="009E65B7"/>
    <w:rsid w:val="00A114A4"/>
    <w:rsid w:val="00A30E8E"/>
    <w:rsid w:val="00A3152D"/>
    <w:rsid w:val="00A75550"/>
    <w:rsid w:val="00B14AEA"/>
    <w:rsid w:val="00B15DAD"/>
    <w:rsid w:val="00B241A8"/>
    <w:rsid w:val="00B34FE2"/>
    <w:rsid w:val="00BE11B7"/>
    <w:rsid w:val="00C22A98"/>
    <w:rsid w:val="00C5632D"/>
    <w:rsid w:val="00C93A0D"/>
    <w:rsid w:val="00CF246A"/>
    <w:rsid w:val="00CF7322"/>
    <w:rsid w:val="00D06B52"/>
    <w:rsid w:val="00D469F8"/>
    <w:rsid w:val="00D74842"/>
    <w:rsid w:val="00DB1095"/>
    <w:rsid w:val="00DE3382"/>
    <w:rsid w:val="00DE7434"/>
    <w:rsid w:val="00E441A9"/>
    <w:rsid w:val="00E521CA"/>
    <w:rsid w:val="00EA64C8"/>
    <w:rsid w:val="00EB13AA"/>
    <w:rsid w:val="00EB5617"/>
    <w:rsid w:val="00EC56DE"/>
    <w:rsid w:val="00ED620F"/>
    <w:rsid w:val="00F15B9F"/>
    <w:rsid w:val="00F30F00"/>
    <w:rsid w:val="00F661F9"/>
    <w:rsid w:val="00FE5B99"/>
    <w:rsid w:val="00FF6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BBFD4"/>
  <w15:chartTrackingRefBased/>
  <w15:docId w15:val="{5E88142B-F22D-4CBA-85D0-0E1911D2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FE2"/>
    <w:pPr>
      <w:spacing w:after="200" w:line="276"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0A98"/>
    <w:pPr>
      <w:tabs>
        <w:tab w:val="center" w:pos="4680"/>
        <w:tab w:val="right" w:pos="9360"/>
      </w:tabs>
    </w:pPr>
  </w:style>
  <w:style w:type="character" w:customStyle="1" w:styleId="HeaderChar">
    <w:name w:val="Header Char"/>
    <w:link w:val="Header"/>
    <w:uiPriority w:val="99"/>
    <w:rsid w:val="002B0A98"/>
    <w:rPr>
      <w:rFonts w:ascii="Calibri" w:hAnsi="Calibri" w:cs="Calibri"/>
      <w:sz w:val="22"/>
      <w:szCs w:val="22"/>
    </w:rPr>
  </w:style>
  <w:style w:type="paragraph" w:styleId="Footer">
    <w:name w:val="footer"/>
    <w:basedOn w:val="Normal"/>
    <w:link w:val="FooterChar"/>
    <w:uiPriority w:val="99"/>
    <w:unhideWhenUsed/>
    <w:rsid w:val="002B0A98"/>
    <w:pPr>
      <w:tabs>
        <w:tab w:val="center" w:pos="4680"/>
        <w:tab w:val="right" w:pos="9360"/>
      </w:tabs>
    </w:pPr>
  </w:style>
  <w:style w:type="character" w:customStyle="1" w:styleId="FooterChar">
    <w:name w:val="Footer Char"/>
    <w:link w:val="Footer"/>
    <w:uiPriority w:val="99"/>
    <w:rsid w:val="002B0A98"/>
    <w:rPr>
      <w:rFonts w:ascii="Calibri" w:hAnsi="Calibri" w:cs="Calibri"/>
      <w:sz w:val="22"/>
      <w:szCs w:val="22"/>
    </w:rPr>
  </w:style>
  <w:style w:type="paragraph" w:styleId="BalloonText">
    <w:name w:val="Balloon Text"/>
    <w:basedOn w:val="Normal"/>
    <w:link w:val="BalloonTextChar"/>
    <w:uiPriority w:val="99"/>
    <w:semiHidden/>
    <w:unhideWhenUsed/>
    <w:rsid w:val="002B0A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B0A98"/>
    <w:rPr>
      <w:rFonts w:ascii="Tahoma" w:hAnsi="Tahoma" w:cs="Tahoma"/>
      <w:sz w:val="16"/>
      <w:szCs w:val="16"/>
    </w:rPr>
  </w:style>
  <w:style w:type="paragraph" w:styleId="NormalWeb">
    <w:name w:val="Normal (Web)"/>
    <w:basedOn w:val="Normal"/>
    <w:uiPriority w:val="99"/>
    <w:unhideWhenUsed/>
    <w:rsid w:val="0054568F"/>
    <w:pPr>
      <w:spacing w:before="100" w:beforeAutospacing="1" w:after="100" w:afterAutospacing="1" w:line="240" w:lineRule="auto"/>
    </w:pPr>
    <w:rPr>
      <w:rFonts w:ascii="Times New Roman" w:hAnsi="Times New Roman" w:cs="Times New Roman"/>
      <w:sz w:val="24"/>
      <w:szCs w:val="24"/>
    </w:rPr>
  </w:style>
  <w:style w:type="character" w:styleId="Hyperlink">
    <w:name w:val="Hyperlink"/>
    <w:uiPriority w:val="99"/>
    <w:unhideWhenUsed/>
    <w:rsid w:val="005B34B9"/>
    <w:rPr>
      <w:color w:val="0000FF"/>
      <w:u w:val="single"/>
    </w:rPr>
  </w:style>
  <w:style w:type="character" w:customStyle="1" w:styleId="pageheadsubline1">
    <w:name w:val="pageheadsubline1"/>
    <w:rsid w:val="00170E96"/>
    <w:rPr>
      <w:b/>
      <w:bCs/>
    </w:rPr>
  </w:style>
  <w:style w:type="character" w:customStyle="1" w:styleId="pageheadline1">
    <w:name w:val="pageheadline1"/>
    <w:rsid w:val="00170E96"/>
    <w:rPr>
      <w:rFonts w:ascii="Verdana" w:hAnsi="Verdana" w:hint="default"/>
      <w:b/>
      <w:bCs/>
      <w:sz w:val="36"/>
      <w:szCs w:val="36"/>
    </w:rPr>
  </w:style>
  <w:style w:type="character" w:styleId="Strong">
    <w:name w:val="Strong"/>
    <w:uiPriority w:val="22"/>
    <w:qFormat/>
    <w:rsid w:val="00A3152D"/>
    <w:rPr>
      <w:b/>
      <w:bCs/>
    </w:rPr>
  </w:style>
  <w:style w:type="character" w:styleId="CommentReference">
    <w:name w:val="annotation reference"/>
    <w:uiPriority w:val="99"/>
    <w:semiHidden/>
    <w:unhideWhenUsed/>
    <w:rsid w:val="00335AA6"/>
    <w:rPr>
      <w:sz w:val="16"/>
      <w:szCs w:val="16"/>
    </w:rPr>
  </w:style>
  <w:style w:type="paragraph" w:styleId="CommentText">
    <w:name w:val="annotation text"/>
    <w:basedOn w:val="Normal"/>
    <w:link w:val="CommentTextChar"/>
    <w:uiPriority w:val="99"/>
    <w:semiHidden/>
    <w:unhideWhenUsed/>
    <w:rsid w:val="00335AA6"/>
    <w:rPr>
      <w:sz w:val="20"/>
      <w:szCs w:val="20"/>
    </w:rPr>
  </w:style>
  <w:style w:type="character" w:customStyle="1" w:styleId="CommentTextChar">
    <w:name w:val="Comment Text Char"/>
    <w:link w:val="CommentText"/>
    <w:uiPriority w:val="99"/>
    <w:semiHidden/>
    <w:rsid w:val="00335AA6"/>
    <w:rPr>
      <w:rFonts w:ascii="Calibri" w:hAnsi="Calibri" w:cs="Calibri"/>
    </w:rPr>
  </w:style>
  <w:style w:type="paragraph" w:styleId="ListParagraph">
    <w:name w:val="List Paragraph"/>
    <w:basedOn w:val="Normal"/>
    <w:uiPriority w:val="34"/>
    <w:qFormat/>
    <w:rsid w:val="00335AA6"/>
    <w:pPr>
      <w:spacing w:after="160" w:line="259" w:lineRule="auto"/>
      <w:ind w:left="720"/>
      <w:contextualSpacing/>
    </w:pPr>
    <w:rPr>
      <w:rFonts w:cs="Times New Roman"/>
    </w:rPr>
  </w:style>
  <w:style w:type="paragraph" w:styleId="CommentSubject">
    <w:name w:val="annotation subject"/>
    <w:basedOn w:val="CommentText"/>
    <w:next w:val="CommentText"/>
    <w:link w:val="CommentSubjectChar"/>
    <w:uiPriority w:val="99"/>
    <w:semiHidden/>
    <w:unhideWhenUsed/>
    <w:rsid w:val="0028741C"/>
    <w:rPr>
      <w:b/>
      <w:bCs/>
    </w:rPr>
  </w:style>
  <w:style w:type="character" w:customStyle="1" w:styleId="CommentSubjectChar">
    <w:name w:val="Comment Subject Char"/>
    <w:link w:val="CommentSubject"/>
    <w:uiPriority w:val="99"/>
    <w:semiHidden/>
    <w:rsid w:val="0028741C"/>
    <w:rPr>
      <w:rFonts w:ascii="Calibri" w:hAnsi="Calibri" w:cs="Calibri"/>
      <w:b/>
      <w:bCs/>
    </w:rPr>
  </w:style>
  <w:style w:type="character" w:styleId="UnresolvedMention">
    <w:name w:val="Unresolved Mention"/>
    <w:uiPriority w:val="99"/>
    <w:semiHidden/>
    <w:unhideWhenUsed/>
    <w:rsid w:val="006E3A5A"/>
    <w:rPr>
      <w:color w:val="605E5C"/>
      <w:shd w:val="clear" w:color="auto" w:fill="E1DFDD"/>
    </w:rPr>
  </w:style>
  <w:style w:type="character" w:styleId="FollowedHyperlink">
    <w:name w:val="FollowedHyperlink"/>
    <w:basedOn w:val="DefaultParagraphFont"/>
    <w:uiPriority w:val="99"/>
    <w:semiHidden/>
    <w:unhideWhenUsed/>
    <w:rsid w:val="007146C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63590">
      <w:bodyDiv w:val="1"/>
      <w:marLeft w:val="0"/>
      <w:marRight w:val="0"/>
      <w:marTop w:val="0"/>
      <w:marBottom w:val="0"/>
      <w:divBdr>
        <w:top w:val="none" w:sz="0" w:space="0" w:color="auto"/>
        <w:left w:val="none" w:sz="0" w:space="0" w:color="auto"/>
        <w:bottom w:val="none" w:sz="0" w:space="0" w:color="auto"/>
        <w:right w:val="none" w:sz="0" w:space="0" w:color="auto"/>
      </w:divBdr>
    </w:div>
    <w:div w:id="767962711">
      <w:bodyDiv w:val="1"/>
      <w:marLeft w:val="0"/>
      <w:marRight w:val="0"/>
      <w:marTop w:val="0"/>
      <w:marBottom w:val="0"/>
      <w:divBdr>
        <w:top w:val="none" w:sz="0" w:space="0" w:color="auto"/>
        <w:left w:val="none" w:sz="0" w:space="0" w:color="auto"/>
        <w:bottom w:val="none" w:sz="0" w:space="0" w:color="auto"/>
        <w:right w:val="none" w:sz="0" w:space="0" w:color="auto"/>
      </w:divBdr>
    </w:div>
    <w:div w:id="1159884740">
      <w:bodyDiv w:val="1"/>
      <w:marLeft w:val="0"/>
      <w:marRight w:val="0"/>
      <w:marTop w:val="0"/>
      <w:marBottom w:val="0"/>
      <w:divBdr>
        <w:top w:val="none" w:sz="0" w:space="0" w:color="auto"/>
        <w:left w:val="none" w:sz="0" w:space="0" w:color="auto"/>
        <w:bottom w:val="none" w:sz="0" w:space="0" w:color="auto"/>
        <w:right w:val="none" w:sz="0" w:space="0" w:color="auto"/>
      </w:divBdr>
    </w:div>
    <w:div w:id="1224369286">
      <w:bodyDiv w:val="1"/>
      <w:marLeft w:val="0"/>
      <w:marRight w:val="0"/>
      <w:marTop w:val="0"/>
      <w:marBottom w:val="0"/>
      <w:divBdr>
        <w:top w:val="none" w:sz="0" w:space="0" w:color="auto"/>
        <w:left w:val="none" w:sz="0" w:space="0" w:color="auto"/>
        <w:bottom w:val="none" w:sz="0" w:space="0" w:color="auto"/>
        <w:right w:val="none" w:sz="0" w:space="0" w:color="auto"/>
      </w:divBdr>
    </w:div>
    <w:div w:id="1361781347">
      <w:bodyDiv w:val="1"/>
      <w:marLeft w:val="0"/>
      <w:marRight w:val="0"/>
      <w:marTop w:val="0"/>
      <w:marBottom w:val="0"/>
      <w:divBdr>
        <w:top w:val="none" w:sz="0" w:space="0" w:color="auto"/>
        <w:left w:val="none" w:sz="0" w:space="0" w:color="auto"/>
        <w:bottom w:val="none" w:sz="0" w:space="0" w:color="auto"/>
        <w:right w:val="none" w:sz="0" w:space="0" w:color="auto"/>
      </w:divBdr>
      <w:divsChild>
        <w:div w:id="273637511">
          <w:marLeft w:val="547"/>
          <w:marRight w:val="0"/>
          <w:marTop w:val="134"/>
          <w:marBottom w:val="0"/>
          <w:divBdr>
            <w:top w:val="none" w:sz="0" w:space="0" w:color="auto"/>
            <w:left w:val="none" w:sz="0" w:space="0" w:color="auto"/>
            <w:bottom w:val="none" w:sz="0" w:space="0" w:color="auto"/>
            <w:right w:val="none" w:sz="0" w:space="0" w:color="auto"/>
          </w:divBdr>
        </w:div>
        <w:div w:id="1094858892">
          <w:marLeft w:val="547"/>
          <w:marRight w:val="0"/>
          <w:marTop w:val="134"/>
          <w:marBottom w:val="0"/>
          <w:divBdr>
            <w:top w:val="none" w:sz="0" w:space="0" w:color="auto"/>
            <w:left w:val="none" w:sz="0" w:space="0" w:color="auto"/>
            <w:bottom w:val="none" w:sz="0" w:space="0" w:color="auto"/>
            <w:right w:val="none" w:sz="0" w:space="0" w:color="auto"/>
          </w:divBdr>
        </w:div>
        <w:div w:id="1124344826">
          <w:marLeft w:val="547"/>
          <w:marRight w:val="0"/>
          <w:marTop w:val="134"/>
          <w:marBottom w:val="0"/>
          <w:divBdr>
            <w:top w:val="none" w:sz="0" w:space="0" w:color="auto"/>
            <w:left w:val="none" w:sz="0" w:space="0" w:color="auto"/>
            <w:bottom w:val="none" w:sz="0" w:space="0" w:color="auto"/>
            <w:right w:val="none" w:sz="0" w:space="0" w:color="auto"/>
          </w:divBdr>
        </w:div>
        <w:div w:id="1229733876">
          <w:marLeft w:val="547"/>
          <w:marRight w:val="0"/>
          <w:marTop w:val="134"/>
          <w:marBottom w:val="0"/>
          <w:divBdr>
            <w:top w:val="none" w:sz="0" w:space="0" w:color="auto"/>
            <w:left w:val="none" w:sz="0" w:space="0" w:color="auto"/>
            <w:bottom w:val="none" w:sz="0" w:space="0" w:color="auto"/>
            <w:right w:val="none" w:sz="0" w:space="0" w:color="auto"/>
          </w:divBdr>
        </w:div>
        <w:div w:id="1245257645">
          <w:marLeft w:val="547"/>
          <w:marRight w:val="0"/>
          <w:marTop w:val="134"/>
          <w:marBottom w:val="0"/>
          <w:divBdr>
            <w:top w:val="none" w:sz="0" w:space="0" w:color="auto"/>
            <w:left w:val="none" w:sz="0" w:space="0" w:color="auto"/>
            <w:bottom w:val="none" w:sz="0" w:space="0" w:color="auto"/>
            <w:right w:val="none" w:sz="0" w:space="0" w:color="auto"/>
          </w:divBdr>
        </w:div>
        <w:div w:id="1246692889">
          <w:marLeft w:val="547"/>
          <w:marRight w:val="0"/>
          <w:marTop w:val="134"/>
          <w:marBottom w:val="0"/>
          <w:divBdr>
            <w:top w:val="none" w:sz="0" w:space="0" w:color="auto"/>
            <w:left w:val="none" w:sz="0" w:space="0" w:color="auto"/>
            <w:bottom w:val="none" w:sz="0" w:space="0" w:color="auto"/>
            <w:right w:val="none" w:sz="0" w:space="0" w:color="auto"/>
          </w:divBdr>
        </w:div>
        <w:div w:id="1721780114">
          <w:marLeft w:val="547"/>
          <w:marRight w:val="0"/>
          <w:marTop w:val="134"/>
          <w:marBottom w:val="0"/>
          <w:divBdr>
            <w:top w:val="none" w:sz="0" w:space="0" w:color="auto"/>
            <w:left w:val="none" w:sz="0" w:space="0" w:color="auto"/>
            <w:bottom w:val="none" w:sz="0" w:space="0" w:color="auto"/>
            <w:right w:val="none" w:sz="0" w:space="0" w:color="auto"/>
          </w:divBdr>
        </w:div>
        <w:div w:id="1918007713">
          <w:marLeft w:val="547"/>
          <w:marRight w:val="0"/>
          <w:marTop w:val="134"/>
          <w:marBottom w:val="0"/>
          <w:divBdr>
            <w:top w:val="none" w:sz="0" w:space="0" w:color="auto"/>
            <w:left w:val="none" w:sz="0" w:space="0" w:color="auto"/>
            <w:bottom w:val="none" w:sz="0" w:space="0" w:color="auto"/>
            <w:right w:val="none" w:sz="0" w:space="0" w:color="auto"/>
          </w:divBdr>
        </w:div>
        <w:div w:id="2059082735">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sf.gov/od/recr.js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bout.citiprogram.org/courses/?fwp_series=254&amp;fwp_sort_courses=popularity" TargetMode="External"/><Relationship Id="rId5" Type="http://schemas.openxmlformats.org/officeDocument/2006/relationships/webSettings" Target="webSettings.xml"/><Relationship Id="rId10" Type="http://schemas.openxmlformats.org/officeDocument/2006/relationships/hyperlink" Target="https://grants.nih.gov/grants/guide/notice-files/NOT-OD-22-055.html" TargetMode="External"/><Relationship Id="rId4" Type="http://schemas.openxmlformats.org/officeDocument/2006/relationships/settings" Target="settings.xml"/><Relationship Id="rId9" Type="http://schemas.openxmlformats.org/officeDocument/2006/relationships/hyperlink" Target="https://grants.nih.gov/grants/guide/notice-files/NOT-OD-10-019.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F5FE5-EDC9-4E3F-9C4C-DD66272BD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957</Words>
  <Characters>5457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Marquette University</Company>
  <LinksUpToDate>false</LinksUpToDate>
  <CharactersWithSpaces>6402</CharactersWithSpaces>
  <SharedDoc>false</SharedDoc>
  <HLinks>
    <vt:vector size="24" baseType="variant">
      <vt:variant>
        <vt:i4>7012418</vt:i4>
      </vt:variant>
      <vt:variant>
        <vt:i4>9</vt:i4>
      </vt:variant>
      <vt:variant>
        <vt:i4>0</vt:i4>
      </vt:variant>
      <vt:variant>
        <vt:i4>5</vt:i4>
      </vt:variant>
      <vt:variant>
        <vt:lpwstr>https://about.citiprogram.org/courses/?fwp_series=254&amp;fwp_sort_courses=popularity</vt:lpwstr>
      </vt:variant>
      <vt:variant>
        <vt:lpwstr/>
      </vt:variant>
      <vt:variant>
        <vt:i4>7995454</vt:i4>
      </vt:variant>
      <vt:variant>
        <vt:i4>6</vt:i4>
      </vt:variant>
      <vt:variant>
        <vt:i4>0</vt:i4>
      </vt:variant>
      <vt:variant>
        <vt:i4>5</vt:i4>
      </vt:variant>
      <vt:variant>
        <vt:lpwstr>https://grants.nih.gov/grants/guide/notice-files/NOT-OD-22-055.html</vt:lpwstr>
      </vt:variant>
      <vt:variant>
        <vt:lpwstr/>
      </vt:variant>
      <vt:variant>
        <vt:i4>7602233</vt:i4>
      </vt:variant>
      <vt:variant>
        <vt:i4>3</vt:i4>
      </vt:variant>
      <vt:variant>
        <vt:i4>0</vt:i4>
      </vt:variant>
      <vt:variant>
        <vt:i4>5</vt:i4>
      </vt:variant>
      <vt:variant>
        <vt:lpwstr>https://grants.nih.gov/grants/guide/notice-files/NOT-OD-10-019.html</vt:lpwstr>
      </vt:variant>
      <vt:variant>
        <vt:lpwstr/>
      </vt:variant>
      <vt:variant>
        <vt:i4>8192100</vt:i4>
      </vt:variant>
      <vt:variant>
        <vt:i4>0</vt:i4>
      </vt:variant>
      <vt:variant>
        <vt:i4>0</vt:i4>
      </vt:variant>
      <vt:variant>
        <vt:i4>5</vt:i4>
      </vt:variant>
      <vt:variant>
        <vt:lpwstr>https://www.nsf.gov/od/recr.jsp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Local Admin</dc:creator>
  <cp:keywords/>
  <cp:lastModifiedBy>Durben, Katherine</cp:lastModifiedBy>
  <cp:revision>4</cp:revision>
  <cp:lastPrinted>2016-02-19T19:14:00Z</cp:lastPrinted>
  <dcterms:created xsi:type="dcterms:W3CDTF">2026-07-23T21:00:00Z</dcterms:created>
  <dcterms:modified xsi:type="dcterms:W3CDTF">2026-07-23T21:07:00Z</dcterms:modified>
</cp:coreProperties>
</file>